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F" w:rsidRPr="0033249F" w:rsidRDefault="001D1623" w:rsidP="0033249F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6092096" cy="870806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080" cy="87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3249F" w:rsidRPr="0033249F" w:rsidRDefault="0033249F" w:rsidP="0033249F">
      <w:r w:rsidRPr="0033249F">
        <w:br w:type="page"/>
      </w:r>
    </w:p>
    <w:p w:rsidR="00F26801" w:rsidRDefault="00822463" w:rsidP="0033249F">
      <w:pPr>
        <w:pStyle w:val="2220"/>
        <w:shd w:val="clear" w:color="auto" w:fill="auto"/>
        <w:spacing w:after="372" w:line="210" w:lineRule="exact"/>
        <w:ind w:left="2700"/>
      </w:pPr>
      <w:r>
        <w:lastRenderedPageBreak/>
        <w:t>CUPRINS</w:t>
      </w:r>
      <w:bookmarkEnd w:id="0"/>
    </w:p>
    <w:p w:rsidR="00F26801" w:rsidRDefault="00822463" w:rsidP="0033249F">
      <w:pPr>
        <w:pStyle w:val="80"/>
        <w:shd w:val="clear" w:color="auto" w:fill="auto"/>
        <w:tabs>
          <w:tab w:val="right" w:leader="dot" w:pos="7224"/>
        </w:tabs>
        <w:spacing w:before="0" w:after="258" w:line="200" w:lineRule="exact"/>
        <w:ind w:firstLine="0"/>
      </w:pPr>
      <w:r>
        <w:rPr>
          <w:rStyle w:val="80pt"/>
        </w:rPr>
        <w:t>Argument</w:t>
      </w:r>
      <w:r>
        <w:rPr>
          <w:rStyle w:val="80pt"/>
        </w:rPr>
        <w:tab/>
        <w:t>5</w:t>
      </w:r>
    </w:p>
    <w:p w:rsidR="00F26801" w:rsidRDefault="00822463" w:rsidP="0033249F">
      <w:pPr>
        <w:pStyle w:val="70"/>
        <w:shd w:val="clear" w:color="auto" w:fill="auto"/>
        <w:tabs>
          <w:tab w:val="right" w:leader="dot" w:pos="7224"/>
        </w:tabs>
        <w:spacing w:after="202" w:line="200" w:lineRule="exact"/>
      </w:pPr>
      <w:r>
        <w:rPr>
          <w:rStyle w:val="70pt"/>
          <w:b/>
          <w:bCs/>
        </w:rPr>
        <w:t>Cuvânt-înainte</w:t>
      </w:r>
      <w:r>
        <w:rPr>
          <w:rStyle w:val="70pt"/>
          <w:b/>
          <w:bCs/>
        </w:rPr>
        <w:tab/>
      </w:r>
      <w:r>
        <w:rPr>
          <w:rStyle w:val="70pt0"/>
        </w:rPr>
        <w:t>9</w:t>
      </w:r>
    </w:p>
    <w:p w:rsidR="0033249F" w:rsidRDefault="00822463" w:rsidP="0033249F">
      <w:pPr>
        <w:pStyle w:val="70"/>
        <w:shd w:val="clear" w:color="auto" w:fill="auto"/>
        <w:spacing w:after="68" w:line="259" w:lineRule="exact"/>
        <w:ind w:left="280"/>
        <w:jc w:val="center"/>
        <w:rPr>
          <w:rStyle w:val="70pt"/>
          <w:b/>
          <w:bCs/>
        </w:rPr>
      </w:pPr>
      <w:r>
        <w:rPr>
          <w:rStyle w:val="70pt"/>
          <w:b/>
          <w:bCs/>
        </w:rPr>
        <w:t xml:space="preserve">INTRODUCERE 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280"/>
        <w:jc w:val="center"/>
      </w:pPr>
      <w:r>
        <w:rPr>
          <w:rStyle w:val="70pt"/>
          <w:b/>
          <w:bCs/>
        </w:rPr>
        <w:t>Obiectul, funcţiile şi problematica eticii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spacing w:before="0" w:line="250" w:lineRule="exact"/>
        <w:ind w:left="20" w:firstLine="0"/>
      </w:pPr>
      <w:r>
        <w:rPr>
          <w:rStyle w:val="80pt"/>
        </w:rPr>
        <w:t xml:space="preserve"> Geneza şi conţinutul noţiunilor de „etică” şi „morală”. Obiectul eticii 13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Dimensiunea morală a personalităţii</w:t>
      </w:r>
      <w:r>
        <w:rPr>
          <w:rStyle w:val="80pt"/>
        </w:rPr>
        <w:tab/>
        <w:t>27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Dimensiunea morală a societăţii</w:t>
      </w:r>
      <w:r>
        <w:rPr>
          <w:rStyle w:val="80pt"/>
        </w:rPr>
        <w:tab/>
        <w:t>30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Particularităţile funcţionării moralei în societate</w:t>
      </w:r>
      <w:r>
        <w:rPr>
          <w:rStyle w:val="80pt"/>
        </w:rPr>
        <w:tab/>
        <w:t>35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left" w:leader="dot" w:pos="4417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Nonviolenţa - „tabu” moral categoric</w:t>
      </w:r>
      <w:r>
        <w:rPr>
          <w:rStyle w:val="80pt"/>
        </w:rPr>
        <w:tab/>
        <w:t>•.</w:t>
      </w:r>
      <w:r>
        <w:rPr>
          <w:rStyle w:val="80pt"/>
        </w:rPr>
        <w:tab/>
        <w:t>39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Unitatea morală şi diversitatea moravurilor</w:t>
      </w:r>
      <w:r>
        <w:rPr>
          <w:rStyle w:val="80pt"/>
        </w:rPr>
        <w:tab/>
        <w:t>41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Paradoxul evaluării morale şi al comportamentului moral</w:t>
      </w:r>
      <w:r>
        <w:rPr>
          <w:rStyle w:val="80pt"/>
        </w:rPr>
        <w:tab/>
        <w:t>43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Funcţiile eticii</w:t>
      </w:r>
      <w:r>
        <w:rPr>
          <w:rStyle w:val="80pt"/>
        </w:rPr>
        <w:tab/>
        <w:t>46</w:t>
      </w:r>
    </w:p>
    <w:p w:rsidR="00F26801" w:rsidRDefault="00822463" w:rsidP="0033249F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Noţiunea de deontologie profesională şi tipurile ei</w:t>
      </w:r>
      <w:r>
        <w:rPr>
          <w:rStyle w:val="80pt"/>
        </w:rPr>
        <w:tab/>
        <w:t>51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64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62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44"/>
        </w:tabs>
        <w:spacing w:before="0" w:after="220" w:line="250" w:lineRule="exact"/>
        <w:ind w:left="28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63</w:t>
      </w:r>
    </w:p>
    <w:p w:rsidR="0033249F" w:rsidRDefault="00822463" w:rsidP="0033249F">
      <w:pPr>
        <w:pStyle w:val="250"/>
        <w:shd w:val="clear" w:color="auto" w:fill="auto"/>
        <w:spacing w:before="0" w:after="18" w:line="200" w:lineRule="exact"/>
        <w:ind w:left="280"/>
      </w:pPr>
      <w:bookmarkStart w:id="2" w:name="bookmark1"/>
      <w:r>
        <w:t xml:space="preserve">PARTEA I </w:t>
      </w:r>
    </w:p>
    <w:p w:rsidR="0033249F" w:rsidRDefault="00822463" w:rsidP="0033249F">
      <w:pPr>
        <w:pStyle w:val="250"/>
        <w:shd w:val="clear" w:color="auto" w:fill="auto"/>
        <w:spacing w:before="0" w:after="18" w:line="200" w:lineRule="exact"/>
        <w:ind w:left="280"/>
      </w:pPr>
      <w:r>
        <w:t xml:space="preserve">Momente din istoria concepţiilor etice şi morale fundamentale </w:t>
      </w:r>
    </w:p>
    <w:p w:rsidR="0033249F" w:rsidRDefault="0033249F" w:rsidP="0033249F">
      <w:pPr>
        <w:pStyle w:val="250"/>
        <w:shd w:val="clear" w:color="auto" w:fill="auto"/>
        <w:spacing w:before="0" w:after="18" w:line="200" w:lineRule="exact"/>
        <w:ind w:left="280"/>
      </w:pPr>
    </w:p>
    <w:p w:rsidR="00F26801" w:rsidRDefault="00822463" w:rsidP="0033249F">
      <w:pPr>
        <w:pStyle w:val="250"/>
        <w:shd w:val="clear" w:color="auto" w:fill="auto"/>
        <w:spacing w:before="0" w:after="18" w:line="200" w:lineRule="exact"/>
        <w:ind w:left="280"/>
      </w:pPr>
      <w:r>
        <w:t>TEMA Nr. 1</w:t>
      </w:r>
      <w:bookmarkEnd w:id="2"/>
    </w:p>
    <w:p w:rsidR="00F26801" w:rsidRDefault="00822463" w:rsidP="0033249F">
      <w:pPr>
        <w:pStyle w:val="150"/>
        <w:shd w:val="clear" w:color="auto" w:fill="auto"/>
        <w:spacing w:before="0" w:after="98" w:line="200" w:lineRule="exact"/>
        <w:ind w:left="280"/>
        <w:jc w:val="center"/>
      </w:pPr>
      <w:r>
        <w:rPr>
          <w:rStyle w:val="150pt"/>
          <w:b/>
          <w:bCs/>
        </w:rPr>
        <w:t>Concepţiile etice ale îndrumătorilor omenirii</w:t>
      </w:r>
    </w:p>
    <w:p w:rsidR="00F26801" w:rsidRDefault="00822463" w:rsidP="0033249F">
      <w:pPr>
        <w:pStyle w:val="80"/>
        <w:numPr>
          <w:ilvl w:val="0"/>
          <w:numId w:val="2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Concepţiile etice ale lui Confiicius</w:t>
      </w:r>
      <w:r>
        <w:rPr>
          <w:rStyle w:val="80pt"/>
        </w:rPr>
        <w:tab/>
        <w:t>68</w:t>
      </w:r>
    </w:p>
    <w:p w:rsidR="00F26801" w:rsidRDefault="00822463" w:rsidP="0033249F">
      <w:pPr>
        <w:pStyle w:val="80"/>
        <w:numPr>
          <w:ilvl w:val="0"/>
          <w:numId w:val="2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Ideile morale ale lui Buddha</w:t>
      </w:r>
      <w:r>
        <w:rPr>
          <w:rStyle w:val="80pt"/>
        </w:rPr>
        <w:tab/>
        <w:t>74</w:t>
      </w:r>
    </w:p>
    <w:p w:rsidR="00F26801" w:rsidRDefault="00822463" w:rsidP="0033249F">
      <w:pPr>
        <w:pStyle w:val="80"/>
        <w:numPr>
          <w:ilvl w:val="0"/>
          <w:numId w:val="2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Concepţiile etice ale lui Moise</w:t>
      </w:r>
      <w:r>
        <w:rPr>
          <w:rStyle w:val="80pt"/>
        </w:rPr>
        <w:tab/>
        <w:t>81</w:t>
      </w:r>
    </w:p>
    <w:p w:rsidR="00F26801" w:rsidRDefault="00822463" w:rsidP="0033249F">
      <w:pPr>
        <w:pStyle w:val="80"/>
        <w:numPr>
          <w:ilvl w:val="0"/>
          <w:numId w:val="2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Concepţiile morale ale lui lisus Hristos</w:t>
      </w:r>
      <w:r>
        <w:rPr>
          <w:rStyle w:val="80pt"/>
        </w:rPr>
        <w:tab/>
        <w:t>92</w:t>
      </w:r>
    </w:p>
    <w:p w:rsidR="00F26801" w:rsidRDefault="00822463" w:rsidP="0033249F">
      <w:pPr>
        <w:pStyle w:val="80"/>
        <w:numPr>
          <w:ilvl w:val="0"/>
          <w:numId w:val="2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învăţătura etică a lui Mahomed</w:t>
      </w:r>
      <w:r>
        <w:rPr>
          <w:rStyle w:val="80pt"/>
        </w:rPr>
        <w:tab/>
        <w:t>101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64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108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44"/>
        </w:tabs>
        <w:spacing w:before="0" w:after="173" w:line="250" w:lineRule="exact"/>
        <w:ind w:left="28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109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280"/>
        <w:jc w:val="center"/>
      </w:pPr>
      <w:r>
        <w:rPr>
          <w:rStyle w:val="70pt"/>
          <w:b/>
          <w:bCs/>
        </w:rPr>
        <w:t>TEMA Nr. 2 învăţăturile etice ale filosofilor moralei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Concepţiile morale ale lui Socrate (469-399 î.Hr.)</w:t>
      </w:r>
      <w:r>
        <w:rPr>
          <w:rStyle w:val="80pt"/>
        </w:rPr>
        <w:tab/>
        <w:t>110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Etica Iul Platon (427-347 î.Hr.)</w:t>
      </w:r>
      <w:r>
        <w:rPr>
          <w:rStyle w:val="80pt"/>
        </w:rPr>
        <w:tab/>
        <w:t>114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Etica lui Aristotel (384-322 Î.Hr.)</w:t>
      </w:r>
      <w:r>
        <w:rPr>
          <w:rStyle w:val="80pt"/>
        </w:rPr>
        <w:tab/>
        <w:t>116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</w:pPr>
      <w:r>
        <w:rPr>
          <w:rStyle w:val="80pt"/>
        </w:rPr>
        <w:t xml:space="preserve"> Concepţiile etice ale lui Epicur (341-270 î.Hr.)</w:t>
      </w:r>
      <w:r>
        <w:rPr>
          <w:rStyle w:val="80pt"/>
        </w:rPr>
        <w:tab/>
        <w:t>119</w:t>
      </w:r>
    </w:p>
    <w:p w:rsidR="00F26801" w:rsidRPr="0033249F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284"/>
          <w:tab w:val="right" w:leader="dot" w:pos="7244"/>
        </w:tabs>
        <w:spacing w:before="0" w:line="250" w:lineRule="exact"/>
        <w:ind w:left="20" w:firstLine="0"/>
        <w:rPr>
          <w:rStyle w:val="80pt"/>
          <w:spacing w:val="4"/>
        </w:rPr>
      </w:pPr>
      <w:r>
        <w:rPr>
          <w:rStyle w:val="80pt"/>
        </w:rPr>
        <w:t xml:space="preserve"> Sistemul etic a lui Im. Kant (1724-1804)</w:t>
      </w:r>
      <w:r>
        <w:rPr>
          <w:rStyle w:val="80pt"/>
        </w:rPr>
        <w:tab/>
        <w:t>122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426"/>
          <w:tab w:val="left" w:pos="1569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>Concepţiile</w:t>
      </w:r>
      <w:r w:rsidR="00CE68AD">
        <w:rPr>
          <w:rStyle w:val="80pt"/>
        </w:rPr>
        <w:t xml:space="preserve"> </w:t>
      </w:r>
      <w:r>
        <w:rPr>
          <w:rStyle w:val="80pt"/>
        </w:rPr>
        <w:t>morale ale lui J.-S. Mill (1806-1873)</w:t>
      </w:r>
      <w:r>
        <w:rPr>
          <w:rStyle w:val="80pt"/>
        </w:rPr>
        <w:tab/>
        <w:t>126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426"/>
          <w:tab w:val="left" w:pos="1564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Concepţiile</w:t>
      </w:r>
      <w:r w:rsidR="00CE68AD">
        <w:rPr>
          <w:rStyle w:val="80pt"/>
        </w:rPr>
        <w:t xml:space="preserve"> </w:t>
      </w:r>
      <w:r>
        <w:rPr>
          <w:rStyle w:val="80pt"/>
        </w:rPr>
        <w:t>etice ale lui F. Nietzsche (1844-1900)</w:t>
      </w:r>
      <w:r>
        <w:rPr>
          <w:rStyle w:val="80pt"/>
        </w:rPr>
        <w:tab/>
        <w:t>129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426"/>
          <w:tab w:val="left" w:pos="1564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Concepţiile</w:t>
      </w:r>
      <w:r w:rsidR="00CE68AD">
        <w:rPr>
          <w:rStyle w:val="80pt"/>
        </w:rPr>
        <w:t xml:space="preserve"> </w:t>
      </w:r>
      <w:r>
        <w:rPr>
          <w:rStyle w:val="80pt"/>
        </w:rPr>
        <w:t>morale ale lui L. Tolstoi (1828-1910)</w:t>
      </w:r>
      <w:r>
        <w:rPr>
          <w:rStyle w:val="80pt"/>
        </w:rPr>
        <w:tab/>
        <w:t>133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Etica lui Dimitrie Guşti (1880-1955)</w:t>
      </w:r>
      <w:r>
        <w:rPr>
          <w:rStyle w:val="80pt"/>
        </w:rPr>
        <w:tab/>
        <w:t>136</w:t>
      </w:r>
    </w:p>
    <w:p w:rsidR="00F26801" w:rsidRDefault="00822463" w:rsidP="00CE68AD">
      <w:pPr>
        <w:pStyle w:val="80"/>
        <w:numPr>
          <w:ilvl w:val="0"/>
          <w:numId w:val="3"/>
        </w:numPr>
        <w:shd w:val="clear" w:color="auto" w:fill="auto"/>
        <w:tabs>
          <w:tab w:val="left" w:pos="426"/>
          <w:tab w:val="right" w:leader="dot" w:pos="7388"/>
          <w:tab w:val="left" w:pos="435"/>
        </w:tabs>
        <w:spacing w:before="0" w:line="250" w:lineRule="exact"/>
        <w:ind w:firstLine="0"/>
      </w:pPr>
      <w:r>
        <w:rPr>
          <w:rStyle w:val="80pt"/>
        </w:rPr>
        <w:t xml:space="preserve">Etica lui </w:t>
      </w:r>
      <w:r>
        <w:rPr>
          <w:rStyle w:val="885pt0pt"/>
        </w:rPr>
        <w:t xml:space="preserve">A. </w:t>
      </w:r>
      <w:r>
        <w:rPr>
          <w:rStyle w:val="80pt"/>
        </w:rPr>
        <w:t>Schweitzer (1875-1965)</w:t>
      </w:r>
      <w:r>
        <w:rPr>
          <w:rStyle w:val="80pt"/>
        </w:rPr>
        <w:tab/>
        <w:t>142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line="250" w:lineRule="exact"/>
        <w:ind w:left="420" w:firstLine="0"/>
      </w:pPr>
      <w:r>
        <w:rPr>
          <w:rStyle w:val="80pt"/>
        </w:rPr>
        <w:t>Lecturi:</w:t>
      </w:r>
      <w:r>
        <w:rPr>
          <w:rStyle w:val="80pt"/>
        </w:rPr>
        <w:tab/>
        <w:t>146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after="220" w:line="250" w:lineRule="exact"/>
        <w:ind w:left="42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147</w:t>
      </w:r>
    </w:p>
    <w:p w:rsidR="00CE68AD" w:rsidRDefault="00822463" w:rsidP="0033249F">
      <w:pPr>
        <w:pStyle w:val="250"/>
        <w:shd w:val="clear" w:color="auto" w:fill="auto"/>
        <w:spacing w:before="0" w:after="98" w:line="200" w:lineRule="exact"/>
        <w:ind w:left="300"/>
      </w:pPr>
      <w:bookmarkStart w:id="3" w:name="bookmark2"/>
      <w:r>
        <w:t xml:space="preserve">PARTEA a Il-a Noţiunile fundamentale ale eticii şi ale experienţei morale </w:t>
      </w:r>
    </w:p>
    <w:p w:rsidR="00F26801" w:rsidRDefault="00822463" w:rsidP="0033249F">
      <w:pPr>
        <w:pStyle w:val="250"/>
        <w:shd w:val="clear" w:color="auto" w:fill="auto"/>
        <w:spacing w:before="0" w:after="98" w:line="200" w:lineRule="exact"/>
        <w:ind w:left="300"/>
      </w:pPr>
      <w:r>
        <w:t>TEMA Nr. 1 Noţiunile fundamentale ale eticii</w:t>
      </w:r>
      <w:bookmarkEnd w:id="3"/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Idealul şi tipurile lui</w:t>
      </w:r>
      <w:r>
        <w:rPr>
          <w:rStyle w:val="80pt"/>
        </w:rPr>
        <w:tab/>
        <w:t>151</w:t>
      </w:r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center" w:pos="4862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Bine şi rău, natura, conţinutul şi interdependenţa</w:t>
      </w:r>
      <w:r>
        <w:rPr>
          <w:rStyle w:val="80pt"/>
        </w:rPr>
        <w:tab/>
        <w:t>lor</w:t>
      </w:r>
      <w:r>
        <w:rPr>
          <w:rStyle w:val="80pt"/>
        </w:rPr>
        <w:tab/>
        <w:t>157</w:t>
      </w:r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Datorie şi conştiinţă, corelaţia lor dialectică</w:t>
      </w:r>
      <w:r>
        <w:rPr>
          <w:rStyle w:val="80pt"/>
        </w:rPr>
        <w:tab/>
        <w:t>165</w:t>
      </w:r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Libertatea, necesitatea şi responsabilitatea</w:t>
      </w:r>
      <w:r>
        <w:rPr>
          <w:rStyle w:val="80pt"/>
        </w:rPr>
        <w:tab/>
        <w:t>172</w:t>
      </w:r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Virtute şi viciu</w:t>
      </w:r>
      <w:r>
        <w:rPr>
          <w:rStyle w:val="80pt"/>
        </w:rPr>
        <w:tab/>
        <w:t>178</w:t>
      </w:r>
    </w:p>
    <w:p w:rsidR="00F26801" w:rsidRDefault="00822463" w:rsidP="00CE68AD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Fericirea, tratarea filosofică şi paradoxul ei</w:t>
      </w:r>
      <w:r>
        <w:rPr>
          <w:rStyle w:val="80pt"/>
        </w:rPr>
        <w:tab/>
        <w:t>184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line="250" w:lineRule="exact"/>
        <w:ind w:left="420" w:firstLine="0"/>
      </w:pPr>
      <w:r>
        <w:rPr>
          <w:rStyle w:val="80pt"/>
        </w:rPr>
        <w:t>Lecturi:</w:t>
      </w:r>
      <w:r>
        <w:rPr>
          <w:rStyle w:val="80pt"/>
        </w:rPr>
        <w:tab/>
        <w:t>189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after="173" w:line="250" w:lineRule="exact"/>
        <w:ind w:left="42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189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300"/>
        <w:jc w:val="center"/>
      </w:pPr>
      <w:r>
        <w:rPr>
          <w:rStyle w:val="70pt"/>
          <w:b/>
          <w:bCs/>
        </w:rPr>
        <w:lastRenderedPageBreak/>
        <w:t>TEMA Nr. 2 Experienţa morală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Noţiunea de „plăcere” şi etica plăcerii</w:t>
      </w:r>
      <w:r>
        <w:rPr>
          <w:rStyle w:val="80pt"/>
        </w:rPr>
        <w:tab/>
        <w:t>190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Noţiunea de „util” şi etica lui</w:t>
      </w:r>
      <w:r>
        <w:rPr>
          <w:rStyle w:val="80pt"/>
        </w:rPr>
        <w:tab/>
        <w:t>194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Noţiunea de „echitate” şi valorile ei etice</w:t>
      </w:r>
      <w:r>
        <w:rPr>
          <w:rStyle w:val="80pt"/>
        </w:rPr>
        <w:tab/>
        <w:t>200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center" w:pos="476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Noţiunea de „milă”, esenţa şi legătura ei cu alte</w:t>
      </w:r>
      <w:r>
        <w:rPr>
          <w:rStyle w:val="80pt"/>
        </w:rPr>
        <w:tab/>
        <w:t>categorii ale eticii</w:t>
      </w:r>
      <w:r>
        <w:rPr>
          <w:rStyle w:val="80pt"/>
        </w:rPr>
        <w:tab/>
        <w:t>204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Pragmatica milei şi căile de materializare a ei</w:t>
      </w:r>
      <w:r>
        <w:rPr>
          <w:rStyle w:val="80pt"/>
        </w:rPr>
        <w:tab/>
        <w:t>207</w:t>
      </w:r>
    </w:p>
    <w:p w:rsidR="00F26801" w:rsidRDefault="00822463" w:rsidP="00CE68AD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center" w:pos="4751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Noţiunea de „perfecţiune” şi căile de obţinere a</w:t>
      </w:r>
      <w:r>
        <w:rPr>
          <w:rStyle w:val="80pt"/>
        </w:rPr>
        <w:tab/>
        <w:t>ei</w:t>
      </w:r>
      <w:r>
        <w:rPr>
          <w:rStyle w:val="80pt"/>
        </w:rPr>
        <w:tab/>
        <w:t>212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line="250" w:lineRule="exact"/>
        <w:ind w:left="420" w:firstLine="0"/>
      </w:pPr>
      <w:r>
        <w:rPr>
          <w:rStyle w:val="80pt"/>
        </w:rPr>
        <w:t>Lecturi:</w:t>
      </w:r>
      <w:r>
        <w:rPr>
          <w:rStyle w:val="80pt"/>
        </w:rPr>
        <w:tab/>
        <w:t>215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after="173" w:line="250" w:lineRule="exact"/>
        <w:ind w:left="42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216</w:t>
      </w:r>
    </w:p>
    <w:p w:rsidR="00CE68AD" w:rsidRDefault="00822463" w:rsidP="0033249F">
      <w:pPr>
        <w:pStyle w:val="250"/>
        <w:shd w:val="clear" w:color="auto" w:fill="auto"/>
        <w:spacing w:before="0" w:after="68" w:line="259" w:lineRule="exact"/>
        <w:ind w:left="300"/>
      </w:pPr>
      <w:bookmarkStart w:id="4" w:name="bookmark3"/>
      <w:r>
        <w:t xml:space="preserve">PARTEA a IlI-a Etica aplicată şi problemele ei </w:t>
      </w:r>
    </w:p>
    <w:p w:rsidR="00F26801" w:rsidRDefault="00822463" w:rsidP="0033249F">
      <w:pPr>
        <w:pStyle w:val="250"/>
        <w:shd w:val="clear" w:color="auto" w:fill="auto"/>
        <w:spacing w:before="0" w:after="68" w:line="259" w:lineRule="exact"/>
        <w:ind w:left="300"/>
      </w:pPr>
      <w:r>
        <w:t>TEMA Nr. 1 Sensul vieţii</w:t>
      </w:r>
      <w:bookmarkEnd w:id="4"/>
    </w:p>
    <w:p w:rsidR="00F26801" w:rsidRDefault="00822463" w:rsidP="00CE68AD">
      <w:pPr>
        <w:pStyle w:val="80"/>
        <w:numPr>
          <w:ilvl w:val="0"/>
          <w:numId w:val="6"/>
        </w:numPr>
        <w:shd w:val="clear" w:color="auto" w:fill="auto"/>
        <w:tabs>
          <w:tab w:val="left" w:pos="426"/>
          <w:tab w:val="center" w:pos="4818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Determinarea şi tratarea sensului vieţii umane în</w:t>
      </w:r>
      <w:r>
        <w:rPr>
          <w:rStyle w:val="80pt"/>
        </w:rPr>
        <w:tab/>
        <w:t>etică şi filosofic</w:t>
      </w:r>
      <w:r>
        <w:rPr>
          <w:rStyle w:val="80pt"/>
        </w:rPr>
        <w:tab/>
        <w:t>219</w:t>
      </w:r>
    </w:p>
    <w:p w:rsidR="00F26801" w:rsidRDefault="00822463" w:rsidP="00CE68AD">
      <w:pPr>
        <w:pStyle w:val="80"/>
        <w:numPr>
          <w:ilvl w:val="0"/>
          <w:numId w:val="6"/>
        </w:numPr>
        <w:shd w:val="clear" w:color="auto" w:fill="auto"/>
        <w:tabs>
          <w:tab w:val="left" w:pos="426"/>
          <w:tab w:val="right" w:leader="dot" w:pos="7388"/>
        </w:tabs>
        <w:spacing w:before="0" w:line="250" w:lineRule="exact"/>
        <w:ind w:left="140" w:firstLine="0"/>
      </w:pPr>
      <w:r>
        <w:rPr>
          <w:rStyle w:val="80pt"/>
        </w:rPr>
        <w:t xml:space="preserve"> Sensuri ale vieţii umane</w:t>
      </w:r>
      <w:r>
        <w:rPr>
          <w:rStyle w:val="80pt"/>
        </w:rPr>
        <w:tab/>
        <w:t>220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line="250" w:lineRule="exact"/>
        <w:ind w:left="420" w:firstLine="0"/>
      </w:pPr>
      <w:r>
        <w:rPr>
          <w:rStyle w:val="80pt"/>
        </w:rPr>
        <w:t>Lecturi:</w:t>
      </w:r>
      <w:r>
        <w:rPr>
          <w:rStyle w:val="80pt"/>
        </w:rPr>
        <w:tab/>
        <w:t>224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388"/>
        </w:tabs>
        <w:spacing w:before="0" w:line="250" w:lineRule="exact"/>
        <w:ind w:left="420" w:firstLine="0"/>
        <w:rPr>
          <w:rStyle w:val="80pt"/>
        </w:rPr>
      </w:pPr>
      <w:r>
        <w:rPr>
          <w:rStyle w:val="80pt"/>
        </w:rPr>
        <w:t>Test pentru autoevaluare</w:t>
      </w:r>
      <w:r>
        <w:rPr>
          <w:rStyle w:val="80pt"/>
        </w:rPr>
        <w:tab/>
        <w:t>225</w:t>
      </w:r>
    </w:p>
    <w:p w:rsidR="0033249F" w:rsidRDefault="0033249F" w:rsidP="0033249F">
      <w:pPr>
        <w:pStyle w:val="150"/>
        <w:shd w:val="clear" w:color="auto" w:fill="auto"/>
        <w:spacing w:before="0" w:after="68" w:line="259" w:lineRule="exact"/>
        <w:ind w:left="400"/>
        <w:jc w:val="center"/>
        <w:rPr>
          <w:rStyle w:val="150pt"/>
          <w:b/>
          <w:bCs/>
          <w:lang w:eastAsia="ru-RU" w:bidi="ru-RU"/>
        </w:rPr>
      </w:pPr>
    </w:p>
    <w:p w:rsidR="00F26801" w:rsidRDefault="00822463" w:rsidP="0033249F">
      <w:pPr>
        <w:pStyle w:val="150"/>
        <w:shd w:val="clear" w:color="auto" w:fill="auto"/>
        <w:spacing w:before="0" w:after="68" w:line="259" w:lineRule="exact"/>
        <w:ind w:left="400"/>
        <w:jc w:val="center"/>
      </w:pPr>
      <w:r>
        <w:rPr>
          <w:rStyle w:val="150pt"/>
          <w:b/>
          <w:bCs/>
          <w:lang w:val="ru-RU" w:eastAsia="ru-RU" w:bidi="ru-RU"/>
        </w:rPr>
        <w:t xml:space="preserve">ТЕМА </w:t>
      </w:r>
      <w:r>
        <w:rPr>
          <w:rStyle w:val="150pt"/>
          <w:b/>
          <w:bCs/>
        </w:rPr>
        <w:t xml:space="preserve">Nr. </w:t>
      </w:r>
      <w:r>
        <w:rPr>
          <w:rStyle w:val="150pt"/>
          <w:b/>
          <w:bCs/>
          <w:lang w:val="ru-RU" w:eastAsia="ru-RU" w:bidi="ru-RU"/>
        </w:rPr>
        <w:t xml:space="preserve">2 </w:t>
      </w:r>
      <w:r>
        <w:rPr>
          <w:rStyle w:val="150pt"/>
          <w:b/>
          <w:bCs/>
        </w:rPr>
        <w:t>Violenţa</w:t>
      </w:r>
    </w:p>
    <w:p w:rsidR="00F26801" w:rsidRDefault="00822463" w:rsidP="00CE68AD">
      <w:pPr>
        <w:pStyle w:val="80"/>
        <w:numPr>
          <w:ilvl w:val="0"/>
          <w:numId w:val="7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Noţiunea de „violenţă”</w:t>
      </w:r>
      <w:r>
        <w:rPr>
          <w:rStyle w:val="80pt"/>
        </w:rPr>
        <w:tab/>
        <w:t>226</w:t>
      </w:r>
    </w:p>
    <w:p w:rsidR="00F26801" w:rsidRDefault="00822463" w:rsidP="00CE68AD">
      <w:pPr>
        <w:pStyle w:val="80"/>
        <w:numPr>
          <w:ilvl w:val="0"/>
          <w:numId w:val="7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Violenţa şi statul</w:t>
      </w:r>
      <w:r>
        <w:rPr>
          <w:rStyle w:val="80pt"/>
        </w:rPr>
        <w:tab/>
        <w:t>230</w:t>
      </w:r>
    </w:p>
    <w:p w:rsidR="00F26801" w:rsidRDefault="00822463" w:rsidP="00CE68AD">
      <w:pPr>
        <w:pStyle w:val="80"/>
        <w:numPr>
          <w:ilvl w:val="0"/>
          <w:numId w:val="7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Nonviolenţa - categorie a eticii</w:t>
      </w:r>
      <w:r>
        <w:rPr>
          <w:rStyle w:val="80pt"/>
        </w:rPr>
        <w:tab/>
        <w:t>231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12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234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12"/>
        </w:tabs>
        <w:spacing w:before="0" w:after="233" w:line="250" w:lineRule="exact"/>
        <w:ind w:left="30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234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400"/>
        <w:jc w:val="center"/>
      </w:pPr>
      <w:r>
        <w:rPr>
          <w:rStyle w:val="70pt"/>
          <w:b/>
          <w:bCs/>
        </w:rPr>
        <w:t>TEMA Nr. 3 Condamnarea la moarte</w:t>
      </w:r>
    </w:p>
    <w:p w:rsidR="00F26801" w:rsidRDefault="00822463" w:rsidP="00CE68AD">
      <w:pPr>
        <w:pStyle w:val="80"/>
        <w:numPr>
          <w:ilvl w:val="0"/>
          <w:numId w:val="8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Preliminarii</w:t>
      </w:r>
      <w:r>
        <w:rPr>
          <w:rStyle w:val="80pt"/>
        </w:rPr>
        <w:tab/>
        <w:t>235</w:t>
      </w:r>
    </w:p>
    <w:p w:rsidR="00F26801" w:rsidRDefault="00822463" w:rsidP="00CE68AD">
      <w:pPr>
        <w:pStyle w:val="80"/>
        <w:numPr>
          <w:ilvl w:val="0"/>
          <w:numId w:val="8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Argumentele etice în favoarea condamnării la moarte</w:t>
      </w:r>
      <w:r>
        <w:rPr>
          <w:rStyle w:val="80pt"/>
        </w:rPr>
        <w:tab/>
        <w:t>242</w:t>
      </w:r>
    </w:p>
    <w:p w:rsidR="00F26801" w:rsidRDefault="00822463" w:rsidP="00CE68AD">
      <w:pPr>
        <w:pStyle w:val="80"/>
        <w:numPr>
          <w:ilvl w:val="0"/>
          <w:numId w:val="8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Argumentele etice împotriva condamnării la moarte</w:t>
      </w:r>
      <w:r>
        <w:rPr>
          <w:rStyle w:val="80pt"/>
        </w:rPr>
        <w:tab/>
        <w:t>246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12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251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12"/>
        </w:tabs>
        <w:spacing w:before="0" w:after="229" w:line="250" w:lineRule="exact"/>
        <w:ind w:left="30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251</w:t>
      </w:r>
    </w:p>
    <w:p w:rsidR="00F26801" w:rsidRDefault="00822463" w:rsidP="0033249F">
      <w:pPr>
        <w:pStyle w:val="70"/>
        <w:shd w:val="clear" w:color="auto" w:fill="auto"/>
        <w:spacing w:after="68" w:line="264" w:lineRule="exact"/>
        <w:ind w:left="400"/>
        <w:jc w:val="center"/>
      </w:pPr>
      <w:r>
        <w:rPr>
          <w:rStyle w:val="70pt"/>
          <w:b/>
          <w:bCs/>
        </w:rPr>
        <w:t>TEMA Nr. 4 Eutanasia</w:t>
      </w:r>
    </w:p>
    <w:p w:rsidR="00F26801" w:rsidRDefault="00822463" w:rsidP="00CE68AD">
      <w:pPr>
        <w:pStyle w:val="80"/>
        <w:numPr>
          <w:ilvl w:val="0"/>
          <w:numId w:val="9"/>
        </w:numPr>
        <w:shd w:val="clear" w:color="auto" w:fill="auto"/>
        <w:tabs>
          <w:tab w:val="left" w:pos="284"/>
          <w:tab w:val="right" w:leader="dot" w:pos="7212"/>
        </w:tabs>
        <w:spacing w:before="0" w:line="254" w:lineRule="exact"/>
        <w:ind w:left="20" w:firstLine="0"/>
      </w:pPr>
      <w:r>
        <w:rPr>
          <w:rStyle w:val="80pt"/>
        </w:rPr>
        <w:t xml:space="preserve"> Determinarea eutanasiei</w:t>
      </w:r>
      <w:r>
        <w:rPr>
          <w:rStyle w:val="80pt"/>
        </w:rPr>
        <w:tab/>
        <w:t>252</w:t>
      </w:r>
    </w:p>
    <w:p w:rsidR="00F26801" w:rsidRDefault="00822463" w:rsidP="00CE68AD">
      <w:pPr>
        <w:pStyle w:val="80"/>
        <w:numPr>
          <w:ilvl w:val="0"/>
          <w:numId w:val="9"/>
        </w:numPr>
        <w:shd w:val="clear" w:color="auto" w:fill="auto"/>
        <w:tabs>
          <w:tab w:val="left" w:pos="284"/>
          <w:tab w:val="right" w:leader="dot" w:pos="7212"/>
        </w:tabs>
        <w:spacing w:before="0" w:line="254" w:lineRule="exact"/>
        <w:ind w:left="20" w:firstLine="0"/>
      </w:pPr>
      <w:r>
        <w:rPr>
          <w:rStyle w:val="80pt"/>
        </w:rPr>
        <w:t xml:space="preserve"> Argumentele etice „pro” sau „contra” eutanasiei</w:t>
      </w:r>
      <w:r>
        <w:rPr>
          <w:rStyle w:val="80pt"/>
        </w:rPr>
        <w:tab/>
        <w:t>257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12"/>
        </w:tabs>
        <w:spacing w:before="0" w:line="254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262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12"/>
        </w:tabs>
        <w:spacing w:before="0" w:after="236" w:line="254" w:lineRule="exact"/>
        <w:ind w:left="30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262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400"/>
        <w:jc w:val="center"/>
      </w:pPr>
      <w:r>
        <w:rPr>
          <w:rStyle w:val="70pt"/>
          <w:b/>
          <w:bCs/>
        </w:rPr>
        <w:t>TEMA Nr. 5 Raţionalitatea şi egoismul</w:t>
      </w:r>
    </w:p>
    <w:p w:rsidR="00F26801" w:rsidRDefault="00822463" w:rsidP="00CE68AD">
      <w:pPr>
        <w:pStyle w:val="80"/>
        <w:numPr>
          <w:ilvl w:val="0"/>
          <w:numId w:val="10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Determinarea egoismului</w:t>
      </w:r>
      <w:r>
        <w:rPr>
          <w:rStyle w:val="80pt"/>
        </w:rPr>
        <w:tab/>
        <w:t>263</w:t>
      </w:r>
    </w:p>
    <w:p w:rsidR="00F26801" w:rsidRDefault="00822463" w:rsidP="00CE68AD">
      <w:pPr>
        <w:pStyle w:val="80"/>
        <w:numPr>
          <w:ilvl w:val="0"/>
          <w:numId w:val="10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Egoismul raţionalist</w:t>
      </w:r>
      <w:r>
        <w:rPr>
          <w:rStyle w:val="80pt"/>
        </w:rPr>
        <w:tab/>
        <w:t>268</w:t>
      </w:r>
    </w:p>
    <w:p w:rsidR="00F26801" w:rsidRDefault="00822463" w:rsidP="00CE68AD">
      <w:pPr>
        <w:pStyle w:val="80"/>
        <w:numPr>
          <w:ilvl w:val="0"/>
          <w:numId w:val="10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Limitarea egoismului</w:t>
      </w:r>
      <w:r>
        <w:rPr>
          <w:rStyle w:val="80pt"/>
        </w:rPr>
        <w:tab/>
        <w:t>272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12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274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12"/>
        </w:tabs>
        <w:spacing w:before="0" w:after="233" w:line="250" w:lineRule="exact"/>
        <w:ind w:left="30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 xml:space="preserve"> 274</w:t>
      </w:r>
    </w:p>
    <w:p w:rsidR="00F26801" w:rsidRDefault="00822463" w:rsidP="0033249F">
      <w:pPr>
        <w:pStyle w:val="70"/>
        <w:shd w:val="clear" w:color="auto" w:fill="auto"/>
        <w:spacing w:after="68" w:line="259" w:lineRule="exact"/>
        <w:ind w:left="400"/>
        <w:jc w:val="center"/>
      </w:pPr>
      <w:r>
        <w:rPr>
          <w:rStyle w:val="70pt"/>
          <w:b/>
          <w:bCs/>
        </w:rPr>
        <w:t>TEMA Nr. 6 Binefacerea</w:t>
      </w:r>
    </w:p>
    <w:p w:rsidR="00F26801" w:rsidRDefault="00822463" w:rsidP="00CE68AD">
      <w:pPr>
        <w:pStyle w:val="80"/>
        <w:numPr>
          <w:ilvl w:val="0"/>
          <w:numId w:val="11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Definirea binefacerii</w:t>
      </w:r>
      <w:r>
        <w:rPr>
          <w:rStyle w:val="80pt"/>
        </w:rPr>
        <w:tab/>
        <w:t>276</w:t>
      </w:r>
    </w:p>
    <w:p w:rsidR="00F26801" w:rsidRDefault="00822463" w:rsidP="00CE68AD">
      <w:pPr>
        <w:pStyle w:val="80"/>
        <w:numPr>
          <w:ilvl w:val="0"/>
          <w:numId w:val="11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Critica binefacerii</w:t>
      </w:r>
      <w:r>
        <w:rPr>
          <w:rStyle w:val="80pt"/>
        </w:rPr>
        <w:tab/>
        <w:t>279</w:t>
      </w:r>
    </w:p>
    <w:p w:rsidR="00F26801" w:rsidRDefault="00822463" w:rsidP="00CE68AD">
      <w:pPr>
        <w:pStyle w:val="80"/>
        <w:numPr>
          <w:ilvl w:val="0"/>
          <w:numId w:val="11"/>
        </w:numPr>
        <w:shd w:val="clear" w:color="auto" w:fill="auto"/>
        <w:tabs>
          <w:tab w:val="left" w:pos="284"/>
          <w:tab w:val="right" w:leader="dot" w:pos="7212"/>
        </w:tabs>
        <w:spacing w:before="0" w:line="250" w:lineRule="exact"/>
        <w:ind w:left="20" w:firstLine="0"/>
      </w:pPr>
      <w:r>
        <w:rPr>
          <w:rStyle w:val="80pt"/>
        </w:rPr>
        <w:t xml:space="preserve"> Binefacerea: etică sau inginerie socială</w:t>
      </w:r>
      <w:r>
        <w:rPr>
          <w:rStyle w:val="80pt"/>
        </w:rPr>
        <w:tab/>
        <w:t>284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6912"/>
        </w:tabs>
        <w:spacing w:before="0" w:line="250" w:lineRule="exact"/>
        <w:ind w:firstLine="0"/>
      </w:pPr>
      <w:r>
        <w:rPr>
          <w:rStyle w:val="80pt"/>
        </w:rPr>
        <w:t>Lecturi:</w:t>
      </w:r>
      <w:r>
        <w:rPr>
          <w:rStyle w:val="80pt"/>
        </w:rPr>
        <w:tab/>
        <w:t>287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212"/>
        </w:tabs>
        <w:spacing w:before="0" w:line="250" w:lineRule="exact"/>
        <w:ind w:left="300" w:firstLine="0"/>
        <w:rPr>
          <w:rStyle w:val="80pt"/>
        </w:rPr>
      </w:pPr>
      <w:r>
        <w:rPr>
          <w:rStyle w:val="80pt"/>
        </w:rPr>
        <w:t>Test pentru autoevaluare</w:t>
      </w:r>
      <w:r>
        <w:rPr>
          <w:rStyle w:val="80pt"/>
        </w:rPr>
        <w:tab/>
        <w:t>287</w:t>
      </w:r>
    </w:p>
    <w:p w:rsidR="0033249F" w:rsidRDefault="0033249F" w:rsidP="0033249F">
      <w:pPr>
        <w:pStyle w:val="80"/>
        <w:shd w:val="clear" w:color="auto" w:fill="auto"/>
        <w:tabs>
          <w:tab w:val="right" w:leader="dot" w:pos="7212"/>
        </w:tabs>
        <w:spacing w:before="0" w:line="250" w:lineRule="exact"/>
        <w:ind w:left="300" w:firstLine="0"/>
        <w:rPr>
          <w:rStyle w:val="80pt"/>
        </w:rPr>
      </w:pPr>
    </w:p>
    <w:p w:rsidR="00F26801" w:rsidRDefault="00822463" w:rsidP="0033249F">
      <w:pPr>
        <w:pStyle w:val="260"/>
        <w:shd w:val="clear" w:color="auto" w:fill="auto"/>
        <w:spacing w:after="98" w:line="200" w:lineRule="exact"/>
        <w:ind w:left="40"/>
      </w:pPr>
      <w:bookmarkStart w:id="5" w:name="bookmark4"/>
      <w:r>
        <w:t xml:space="preserve">PARTEA </w:t>
      </w:r>
      <w:r>
        <w:rPr>
          <w:lang w:val="ru-RU" w:eastAsia="ru-RU" w:bidi="ru-RU"/>
        </w:rPr>
        <w:t>а</w:t>
      </w:r>
      <w:r w:rsidRPr="0033249F">
        <w:rPr>
          <w:lang w:val="fr-FR" w:eastAsia="ru-RU" w:bidi="ru-RU"/>
        </w:rPr>
        <w:t xml:space="preserve"> </w:t>
      </w:r>
      <w:r>
        <w:t xml:space="preserve">IV-a </w:t>
      </w:r>
      <w:r>
        <w:rPr>
          <w:lang w:val="ru-RU" w:eastAsia="ru-RU" w:bidi="ru-RU"/>
        </w:rPr>
        <w:t>ТЕМА</w:t>
      </w:r>
      <w:r w:rsidRPr="0033249F">
        <w:rPr>
          <w:lang w:val="fr-FR" w:eastAsia="ru-RU" w:bidi="ru-RU"/>
        </w:rPr>
        <w:t xml:space="preserve"> </w:t>
      </w:r>
      <w:r>
        <w:t>Nr. 1 Conduita umană</w:t>
      </w:r>
      <w:bookmarkEnd w:id="5"/>
    </w:p>
    <w:p w:rsidR="00F26801" w:rsidRDefault="00822463" w:rsidP="0033249F">
      <w:pPr>
        <w:pStyle w:val="140"/>
        <w:numPr>
          <w:ilvl w:val="0"/>
          <w:numId w:val="12"/>
        </w:numPr>
        <w:shd w:val="clear" w:color="auto" w:fill="auto"/>
        <w:spacing w:line="250" w:lineRule="exact"/>
        <w:ind w:left="420"/>
      </w:pPr>
      <w:r>
        <w:rPr>
          <w:rStyle w:val="140pt"/>
        </w:rPr>
        <w:t xml:space="preserve"> Tradiţiile naţionale, funcţiile lor în reglementarea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>comportamentului uman</w:t>
      </w:r>
      <w:r>
        <w:rPr>
          <w:rStyle w:val="80pt"/>
        </w:rPr>
        <w:tab/>
        <w:t>291</w:t>
      </w:r>
    </w:p>
    <w:p w:rsidR="00F26801" w:rsidRDefault="00822463" w:rsidP="00CE68AD">
      <w:pPr>
        <w:pStyle w:val="80"/>
        <w:numPr>
          <w:ilvl w:val="0"/>
          <w:numId w:val="12"/>
        </w:numPr>
        <w:shd w:val="clear" w:color="auto" w:fill="auto"/>
        <w:tabs>
          <w:tab w:val="left" w:pos="709"/>
          <w:tab w:val="right" w:leader="dot" w:pos="7653"/>
        </w:tabs>
        <w:spacing w:before="0" w:line="250" w:lineRule="exact"/>
        <w:ind w:left="420" w:firstLine="0"/>
      </w:pPr>
      <w:r>
        <w:rPr>
          <w:rStyle w:val="80pt"/>
        </w:rPr>
        <w:t xml:space="preserve"> Locul şi rolul obiceiului în reglementarea conduitei umane</w:t>
      </w:r>
      <w:r>
        <w:rPr>
          <w:rStyle w:val="80pt"/>
        </w:rPr>
        <w:tab/>
        <w:t>299</w:t>
      </w:r>
    </w:p>
    <w:p w:rsidR="00F26801" w:rsidRDefault="00822463" w:rsidP="00CE68AD">
      <w:pPr>
        <w:pStyle w:val="80"/>
        <w:numPr>
          <w:ilvl w:val="0"/>
          <w:numId w:val="12"/>
        </w:numPr>
        <w:shd w:val="clear" w:color="auto" w:fill="auto"/>
        <w:tabs>
          <w:tab w:val="left" w:pos="709"/>
          <w:tab w:val="right" w:leader="dot" w:pos="7653"/>
        </w:tabs>
        <w:spacing w:before="0" w:line="250" w:lineRule="exact"/>
        <w:ind w:left="420" w:firstLine="0"/>
      </w:pPr>
      <w:r>
        <w:rPr>
          <w:rStyle w:val="80pt"/>
        </w:rPr>
        <w:lastRenderedPageBreak/>
        <w:t xml:space="preserve"> Rolul normelor de convieţuire în reglementarea conduitei umane</w:t>
      </w:r>
      <w:r>
        <w:rPr>
          <w:rStyle w:val="80pt"/>
        </w:rPr>
        <w:tab/>
        <w:t>304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>Lecturi:</w:t>
      </w:r>
      <w:r>
        <w:rPr>
          <w:rStyle w:val="80pt"/>
        </w:rPr>
        <w:tab/>
        <w:t>305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after="173" w:line="250" w:lineRule="exact"/>
        <w:ind w:left="72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306</w:t>
      </w:r>
    </w:p>
    <w:p w:rsidR="00F26801" w:rsidRDefault="00822463" w:rsidP="0033249F">
      <w:pPr>
        <w:pStyle w:val="70"/>
        <w:shd w:val="clear" w:color="auto" w:fill="auto"/>
        <w:spacing w:after="64" w:line="259" w:lineRule="exact"/>
        <w:ind w:left="40"/>
        <w:jc w:val="center"/>
      </w:pPr>
      <w:r>
        <w:rPr>
          <w:rStyle w:val="70pt"/>
          <w:b/>
          <w:bCs/>
        </w:rPr>
        <w:t>TEMA Nr. 2 Politeţea, buna-cuviinţă şi eticheta</w:t>
      </w:r>
    </w:p>
    <w:p w:rsidR="00F26801" w:rsidRDefault="00822463" w:rsidP="0033249F">
      <w:pPr>
        <w:pStyle w:val="80"/>
        <w:numPr>
          <w:ilvl w:val="0"/>
          <w:numId w:val="13"/>
        </w:numPr>
        <w:shd w:val="clear" w:color="auto" w:fill="auto"/>
        <w:spacing w:before="0" w:line="254" w:lineRule="exact"/>
        <w:ind w:left="420" w:firstLine="0"/>
      </w:pPr>
      <w:r>
        <w:rPr>
          <w:rStyle w:val="80pt"/>
        </w:rPr>
        <w:t xml:space="preserve"> Politeţea - mod de comportament caracterizat prin respect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line="254" w:lineRule="exact"/>
        <w:ind w:left="720" w:firstLine="0"/>
      </w:pPr>
      <w:r>
        <w:rPr>
          <w:rStyle w:val="80pt"/>
        </w:rPr>
        <w:t>şi amabilitate în relaţiile cu ceilalţi oameni</w:t>
      </w:r>
      <w:r>
        <w:rPr>
          <w:rStyle w:val="80pt"/>
        </w:rPr>
        <w:tab/>
        <w:t>307</w:t>
      </w:r>
    </w:p>
    <w:p w:rsidR="00F26801" w:rsidRDefault="00822463" w:rsidP="00CE68AD">
      <w:pPr>
        <w:pStyle w:val="80"/>
        <w:numPr>
          <w:ilvl w:val="0"/>
          <w:numId w:val="13"/>
        </w:numPr>
        <w:shd w:val="clear" w:color="auto" w:fill="auto"/>
        <w:tabs>
          <w:tab w:val="left" w:pos="709"/>
          <w:tab w:val="right" w:leader="dot" w:pos="7653"/>
        </w:tabs>
        <w:spacing w:before="0" w:line="254" w:lineRule="exact"/>
        <w:ind w:left="420" w:firstLine="0"/>
      </w:pPr>
      <w:r>
        <w:rPr>
          <w:rStyle w:val="80pt"/>
        </w:rPr>
        <w:t xml:space="preserve"> Buna-cuviinţă - comportament cuviincios faţă de semenii săi</w:t>
      </w:r>
      <w:r>
        <w:rPr>
          <w:rStyle w:val="80pt"/>
        </w:rPr>
        <w:tab/>
        <w:t>313</w:t>
      </w:r>
    </w:p>
    <w:p w:rsidR="00F26801" w:rsidRDefault="00822463" w:rsidP="00CE68AD">
      <w:pPr>
        <w:pStyle w:val="8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54" w:lineRule="exact"/>
        <w:ind w:left="420" w:firstLine="0"/>
      </w:pPr>
      <w:r>
        <w:rPr>
          <w:rStyle w:val="80pt"/>
        </w:rPr>
        <w:t xml:space="preserve"> Eticheta - reguli convenţionale de comportament politicos în societate </w:t>
      </w:r>
      <w:r w:rsidR="00CE68AD">
        <w:rPr>
          <w:rStyle w:val="80pt"/>
        </w:rPr>
        <w:tab/>
        <w:t xml:space="preserve">     </w:t>
      </w:r>
      <w:r>
        <w:rPr>
          <w:rStyle w:val="80pt"/>
        </w:rPr>
        <w:t>315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line="254" w:lineRule="exact"/>
        <w:ind w:left="720" w:firstLine="0"/>
      </w:pPr>
      <w:r>
        <w:rPr>
          <w:rStyle w:val="80pt"/>
        </w:rPr>
        <w:t>Lecturi:</w:t>
      </w:r>
      <w:r>
        <w:rPr>
          <w:rStyle w:val="80pt"/>
        </w:rPr>
        <w:tab/>
        <w:t>319</w:t>
      </w:r>
    </w:p>
    <w:p w:rsidR="00F26801" w:rsidRDefault="00822463" w:rsidP="0033249F">
      <w:pPr>
        <w:pStyle w:val="80"/>
        <w:shd w:val="clear" w:color="auto" w:fill="auto"/>
        <w:tabs>
          <w:tab w:val="right" w:leader="dot" w:pos="7653"/>
        </w:tabs>
        <w:spacing w:before="0" w:after="764" w:line="254" w:lineRule="exact"/>
        <w:ind w:left="720" w:firstLine="0"/>
      </w:pPr>
      <w:r>
        <w:rPr>
          <w:rStyle w:val="80pt"/>
        </w:rPr>
        <w:t>Test pentru autoevaluare</w:t>
      </w:r>
      <w:r>
        <w:rPr>
          <w:rStyle w:val="80pt"/>
        </w:rPr>
        <w:tab/>
        <w:t>319</w:t>
      </w:r>
    </w:p>
    <w:p w:rsidR="00F26801" w:rsidRDefault="00822463" w:rsidP="0033249F">
      <w:pPr>
        <w:pStyle w:val="70"/>
        <w:shd w:val="clear" w:color="auto" w:fill="auto"/>
        <w:tabs>
          <w:tab w:val="right" w:leader="dot" w:pos="7653"/>
        </w:tabs>
        <w:spacing w:after="758" w:line="200" w:lineRule="exact"/>
      </w:pPr>
      <w:r>
        <w:rPr>
          <w:rStyle w:val="70pt"/>
          <w:b/>
          <w:bCs/>
        </w:rPr>
        <w:t>BIBLIOGRAFIE SELECTIVĂ</w:t>
      </w:r>
      <w:r>
        <w:rPr>
          <w:rStyle w:val="70pt"/>
          <w:b/>
          <w:bCs/>
        </w:rPr>
        <w:tab/>
        <w:t>321</w:t>
      </w:r>
    </w:p>
    <w:p w:rsidR="00F26801" w:rsidRDefault="00822463" w:rsidP="0033249F">
      <w:pPr>
        <w:pStyle w:val="70"/>
        <w:shd w:val="clear" w:color="auto" w:fill="auto"/>
        <w:tabs>
          <w:tab w:val="right" w:leader="dot" w:pos="7653"/>
        </w:tabs>
        <w:spacing w:after="0" w:line="250" w:lineRule="exact"/>
      </w:pPr>
      <w:r>
        <w:rPr>
          <w:rStyle w:val="70pt"/>
          <w:b/>
          <w:bCs/>
        </w:rPr>
        <w:t>ANEXE</w:t>
      </w:r>
      <w:r>
        <w:rPr>
          <w:rStyle w:val="70pt"/>
          <w:b/>
          <w:bCs/>
        </w:rPr>
        <w:tab/>
        <w:t>329</w:t>
      </w:r>
    </w:p>
    <w:p w:rsidR="00F26801" w:rsidRDefault="00822463" w:rsidP="00CE68AD">
      <w:pPr>
        <w:pStyle w:val="80"/>
        <w:numPr>
          <w:ilvl w:val="0"/>
          <w:numId w:val="14"/>
        </w:numPr>
        <w:shd w:val="clear" w:color="auto" w:fill="auto"/>
        <w:tabs>
          <w:tab w:val="left" w:pos="709"/>
          <w:tab w:val="right" w:leader="dot" w:pos="7653"/>
        </w:tabs>
        <w:spacing w:before="0" w:line="250" w:lineRule="exact"/>
        <w:ind w:left="420" w:firstLine="0"/>
      </w:pPr>
      <w:r>
        <w:rPr>
          <w:rStyle w:val="80pt"/>
        </w:rPr>
        <w:t xml:space="preserve"> Salutul - mod de comunicare dintre oameni •.</w:t>
      </w:r>
      <w:r>
        <w:rPr>
          <w:rStyle w:val="80pt"/>
        </w:rPr>
        <w:tab/>
        <w:t>329</w:t>
      </w:r>
    </w:p>
    <w:p w:rsidR="00F26801" w:rsidRDefault="00822463" w:rsidP="00CE68AD">
      <w:pPr>
        <w:pStyle w:val="80"/>
        <w:numPr>
          <w:ilvl w:val="0"/>
          <w:numId w:val="15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Formele de salut</w:t>
      </w:r>
      <w:r>
        <w:rPr>
          <w:rStyle w:val="80pt"/>
        </w:rPr>
        <w:tab/>
        <w:t>330</w:t>
      </w:r>
    </w:p>
    <w:p w:rsidR="00F26801" w:rsidRDefault="00822463" w:rsidP="00CE68AD">
      <w:pPr>
        <w:pStyle w:val="80"/>
        <w:numPr>
          <w:ilvl w:val="0"/>
          <w:numId w:val="15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Salutul verbal, strângerea mâinii şi sărutul mâinii</w:t>
      </w:r>
      <w:r>
        <w:rPr>
          <w:rStyle w:val="80pt"/>
        </w:rPr>
        <w:tab/>
        <w:t>332</w:t>
      </w:r>
    </w:p>
    <w:p w:rsidR="00F26801" w:rsidRDefault="00822463" w:rsidP="00CE68AD">
      <w:pPr>
        <w:pStyle w:val="80"/>
        <w:numPr>
          <w:ilvl w:val="0"/>
          <w:numId w:val="14"/>
        </w:numPr>
        <w:shd w:val="clear" w:color="auto" w:fill="auto"/>
        <w:tabs>
          <w:tab w:val="left" w:pos="709"/>
          <w:tab w:val="right" w:leader="dot" w:pos="7653"/>
        </w:tabs>
        <w:spacing w:before="0" w:line="250" w:lineRule="exact"/>
        <w:ind w:left="420" w:firstLine="0"/>
      </w:pPr>
      <w:r>
        <w:rPr>
          <w:rStyle w:val="80pt"/>
        </w:rPr>
        <w:t xml:space="preserve"> Bunele maniere</w:t>
      </w:r>
      <w:r>
        <w:rPr>
          <w:rStyle w:val="80pt"/>
        </w:rPr>
        <w:tab/>
        <w:t>334</w:t>
      </w:r>
    </w:p>
    <w:p w:rsidR="00F26801" w:rsidRDefault="00822463" w:rsidP="00CE68AD">
      <w:pPr>
        <w:pStyle w:val="80"/>
        <w:numPr>
          <w:ilvl w:val="0"/>
          <w:numId w:val="16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Ţinuta</w:t>
      </w:r>
      <w:r>
        <w:rPr>
          <w:rStyle w:val="80pt"/>
        </w:rPr>
        <w:tab/>
        <w:t>334</w:t>
      </w:r>
    </w:p>
    <w:p w:rsidR="00F26801" w:rsidRDefault="00822463" w:rsidP="00CE68AD">
      <w:pPr>
        <w:pStyle w:val="80"/>
        <w:numPr>
          <w:ilvl w:val="0"/>
          <w:numId w:val="16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Salutul</w:t>
      </w:r>
      <w:r>
        <w:rPr>
          <w:rStyle w:val="80pt"/>
        </w:rPr>
        <w:tab/>
        <w:t>334</w:t>
      </w:r>
    </w:p>
    <w:p w:rsidR="00F26801" w:rsidRDefault="00822463" w:rsidP="00CE68AD">
      <w:pPr>
        <w:pStyle w:val="80"/>
        <w:numPr>
          <w:ilvl w:val="0"/>
          <w:numId w:val="16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Convorbirea telefonică</w:t>
      </w:r>
      <w:r>
        <w:rPr>
          <w:rStyle w:val="80pt"/>
        </w:rPr>
        <w:tab/>
        <w:t>335</w:t>
      </w:r>
    </w:p>
    <w:p w:rsidR="00F26801" w:rsidRDefault="00822463" w:rsidP="00CE68AD">
      <w:pPr>
        <w:pStyle w:val="80"/>
        <w:numPr>
          <w:ilvl w:val="0"/>
          <w:numId w:val="16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</w:pPr>
      <w:r>
        <w:rPr>
          <w:rStyle w:val="80pt"/>
        </w:rPr>
        <w:t xml:space="preserve"> Masa</w:t>
      </w:r>
      <w:r>
        <w:rPr>
          <w:rStyle w:val="80pt"/>
        </w:rPr>
        <w:tab/>
        <w:t>335</w:t>
      </w:r>
    </w:p>
    <w:p w:rsidR="00F26801" w:rsidRPr="00CE68AD" w:rsidRDefault="00822463" w:rsidP="00CE68AD">
      <w:pPr>
        <w:pStyle w:val="80"/>
        <w:numPr>
          <w:ilvl w:val="0"/>
          <w:numId w:val="16"/>
        </w:numPr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left="720" w:firstLine="0"/>
        <w:rPr>
          <w:rStyle w:val="80pt"/>
          <w:spacing w:val="4"/>
        </w:rPr>
      </w:pPr>
      <w:r>
        <w:rPr>
          <w:rStyle w:val="80pt"/>
        </w:rPr>
        <w:t xml:space="preserve"> Discuţiile</w:t>
      </w:r>
      <w:r>
        <w:rPr>
          <w:rStyle w:val="80pt"/>
        </w:rPr>
        <w:tab/>
        <w:t>336</w:t>
      </w:r>
    </w:p>
    <w:p w:rsidR="00CE68AD" w:rsidRDefault="00CE68AD" w:rsidP="00CE68AD">
      <w:pPr>
        <w:pStyle w:val="80"/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firstLine="0"/>
        <w:rPr>
          <w:rStyle w:val="80pt"/>
        </w:rPr>
      </w:pPr>
    </w:p>
    <w:p w:rsidR="00CE68AD" w:rsidRDefault="00CE68AD" w:rsidP="00CE68AD">
      <w:pPr>
        <w:pStyle w:val="80"/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firstLine="0"/>
        <w:rPr>
          <w:rStyle w:val="80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CE68AD" w:rsidRPr="00F9574E" w:rsidTr="00BF601B">
        <w:tc>
          <w:tcPr>
            <w:tcW w:w="6506" w:type="dxa"/>
            <w:hideMark/>
          </w:tcPr>
          <w:p w:rsidR="00CE68AD" w:rsidRPr="00F9574E" w:rsidRDefault="00CE68AD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Etica </w:t>
            </w:r>
            <w:proofErr w:type="spellStart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comportamentul</w:t>
            </w:r>
            <w:proofErr w:type="spellEnd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civilizat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CE68AD" w:rsidRPr="00F9574E" w:rsidTr="00BF601B">
        <w:tc>
          <w:tcPr>
            <w:tcW w:w="6506" w:type="dxa"/>
            <w:hideMark/>
          </w:tcPr>
          <w:p w:rsidR="00CE68AD" w:rsidRPr="00F9574E" w:rsidRDefault="00CE68AD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CAPCELEA, </w:t>
            </w:r>
            <w:proofErr w:type="spellStart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Valeriu</w:t>
            </w:r>
            <w:proofErr w:type="spellEnd"/>
          </w:p>
        </w:tc>
      </w:tr>
      <w:tr w:rsidR="00CE68AD" w:rsidRPr="00F9574E" w:rsidTr="00BF601B">
        <w:tc>
          <w:tcPr>
            <w:tcW w:w="6506" w:type="dxa"/>
            <w:hideMark/>
          </w:tcPr>
          <w:p w:rsidR="00CE68AD" w:rsidRPr="00F9574E" w:rsidRDefault="00CE68AD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160556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60556" w:rsidRPr="00160556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București</w:t>
            </w:r>
            <w:proofErr w:type="spellEnd"/>
            <w:r w:rsidR="00160556" w:rsidRPr="00160556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: Pro Universitaria, 2022</w:t>
            </w:r>
            <w:proofErr w:type="gramStart"/>
            <w:r w:rsidRPr="00160556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 </w:t>
            </w:r>
            <w:proofErr w:type="gramEnd"/>
          </w:p>
        </w:tc>
      </w:tr>
      <w:tr w:rsidR="00CE68AD" w:rsidRPr="00F9574E" w:rsidTr="00BF601B">
        <w:tc>
          <w:tcPr>
            <w:tcW w:w="6506" w:type="dxa"/>
            <w:hideMark/>
          </w:tcPr>
          <w:p w:rsidR="00CE68AD" w:rsidRPr="00F9574E" w:rsidRDefault="00CE68AD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17, C 20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8AD" w:rsidRPr="00F9574E" w:rsidTr="00BF601B">
        <w:tc>
          <w:tcPr>
            <w:tcW w:w="6506" w:type="dxa"/>
            <w:hideMark/>
          </w:tcPr>
          <w:p w:rsidR="00CE68AD" w:rsidRPr="00F9574E" w:rsidRDefault="00CE68AD" w:rsidP="00160556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Sala de </w:t>
            </w:r>
            <w:proofErr w:type="spellStart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lectură</w:t>
            </w:r>
            <w:proofErr w:type="spellEnd"/>
            <w:r w:rsidR="00160556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N 1</w:t>
            </w:r>
          </w:p>
        </w:tc>
      </w:tr>
    </w:tbl>
    <w:p w:rsidR="00CE68AD" w:rsidRDefault="00CE68AD" w:rsidP="00CE68AD">
      <w:pPr>
        <w:pStyle w:val="80"/>
        <w:shd w:val="clear" w:color="auto" w:fill="auto"/>
        <w:tabs>
          <w:tab w:val="left" w:pos="1134"/>
          <w:tab w:val="right" w:leader="dot" w:pos="7653"/>
        </w:tabs>
        <w:spacing w:before="0" w:line="250" w:lineRule="exact"/>
        <w:ind w:firstLine="0"/>
        <w:rPr>
          <w:rStyle w:val="80pt"/>
        </w:rPr>
      </w:pPr>
    </w:p>
    <w:sectPr w:rsidR="00CE68AD" w:rsidSect="0033249F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83" w:rsidRDefault="00364783">
      <w:r>
        <w:separator/>
      </w:r>
    </w:p>
  </w:endnote>
  <w:endnote w:type="continuationSeparator" w:id="0">
    <w:p w:rsidR="00364783" w:rsidRDefault="003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83" w:rsidRDefault="00364783"/>
  </w:footnote>
  <w:footnote w:type="continuationSeparator" w:id="0">
    <w:p w:rsidR="00364783" w:rsidRDefault="003647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E5E"/>
    <w:multiLevelType w:val="multilevel"/>
    <w:tmpl w:val="DC7AE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57114"/>
    <w:multiLevelType w:val="multilevel"/>
    <w:tmpl w:val="D826A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52F5E"/>
    <w:multiLevelType w:val="multilevel"/>
    <w:tmpl w:val="C0286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041C1"/>
    <w:multiLevelType w:val="multilevel"/>
    <w:tmpl w:val="AF4A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31F35"/>
    <w:multiLevelType w:val="multilevel"/>
    <w:tmpl w:val="F4840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147F9"/>
    <w:multiLevelType w:val="multilevel"/>
    <w:tmpl w:val="D88AD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53822"/>
    <w:multiLevelType w:val="multilevel"/>
    <w:tmpl w:val="5F9E9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C10F9"/>
    <w:multiLevelType w:val="multilevel"/>
    <w:tmpl w:val="B8A6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0379E"/>
    <w:multiLevelType w:val="multilevel"/>
    <w:tmpl w:val="F3022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F03CD"/>
    <w:multiLevelType w:val="multilevel"/>
    <w:tmpl w:val="1254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54A9B"/>
    <w:multiLevelType w:val="multilevel"/>
    <w:tmpl w:val="D084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71E11"/>
    <w:multiLevelType w:val="multilevel"/>
    <w:tmpl w:val="701AF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13E96"/>
    <w:multiLevelType w:val="multilevel"/>
    <w:tmpl w:val="7E9A4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52A69"/>
    <w:multiLevelType w:val="multilevel"/>
    <w:tmpl w:val="7D549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C0766"/>
    <w:multiLevelType w:val="multilevel"/>
    <w:tmpl w:val="19DED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607B32"/>
    <w:multiLevelType w:val="multilevel"/>
    <w:tmpl w:val="DD4A0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F26801"/>
    <w:rsid w:val="00160556"/>
    <w:rsid w:val="001D1623"/>
    <w:rsid w:val="0033249F"/>
    <w:rsid w:val="00364783"/>
    <w:rsid w:val="003C2814"/>
    <w:rsid w:val="00822463"/>
    <w:rsid w:val="00AC06F6"/>
    <w:rsid w:val="00CE68AD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2">
    <w:name w:val="Заголовок №22 (2)_"/>
    <w:basedOn w:val="DefaultParagraphFont"/>
    <w:link w:val="22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5">
    <w:name w:val="Заголовок №25_"/>
    <w:basedOn w:val="DefaultParagraphFont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85pt0pt">
    <w:name w:val="Оглавление (8) + 8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6">
    <w:name w:val="Заголовок №26_"/>
    <w:basedOn w:val="DefaultParagraphFont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20">
    <w:name w:val="Заголовок №22 (2)"/>
    <w:basedOn w:val="Normal"/>
    <w:link w:val="222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spacing w:val="8"/>
      <w:sz w:val="21"/>
      <w:szCs w:val="21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0">
    <w:name w:val="Заголовок №25"/>
    <w:basedOn w:val="Normal"/>
    <w:link w:val="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0">
    <w:name w:val="Заголовок №26"/>
    <w:basedOn w:val="Normal"/>
    <w:link w:val="2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E68AD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2">
    <w:name w:val="Заголовок №22 (2)_"/>
    <w:basedOn w:val="DefaultParagraphFont"/>
    <w:link w:val="22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5">
    <w:name w:val="Заголовок №25_"/>
    <w:basedOn w:val="DefaultParagraphFont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85pt0pt">
    <w:name w:val="Оглавление (8) + 8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6">
    <w:name w:val="Заголовок №26_"/>
    <w:basedOn w:val="DefaultParagraphFont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20">
    <w:name w:val="Заголовок №22 (2)"/>
    <w:basedOn w:val="Normal"/>
    <w:link w:val="222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spacing w:val="8"/>
      <w:sz w:val="21"/>
      <w:szCs w:val="21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0">
    <w:name w:val="Заголовок №25"/>
    <w:basedOn w:val="Normal"/>
    <w:link w:val="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0">
    <w:name w:val="Заголовок №26"/>
    <w:basedOn w:val="Normal"/>
    <w:link w:val="2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E68AD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2022-12-12T06:52:00Z</dcterms:created>
  <dcterms:modified xsi:type="dcterms:W3CDTF">2022-12-13T07:47:00Z</dcterms:modified>
</cp:coreProperties>
</file>