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BE5967" w:rsidRDefault="00F566A0" w:rsidP="00BE5967">
      <w:pPr>
        <w:jc w:val="center"/>
      </w:pPr>
      <w:bookmarkStart w:id="0" w:name="bookmark0"/>
      <w:bookmarkStart w:id="1" w:name="_GoBack"/>
      <w:r>
        <w:rPr>
          <w:noProof/>
          <w:lang w:bidi="ar-SA"/>
        </w:rPr>
        <w:drawing>
          <wp:inline distT="0" distB="0" distL="0" distR="0">
            <wp:extent cx="4214875" cy="59542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264" cy="59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E5967" w:rsidRPr="00BE5967" w:rsidRDefault="00BE5967" w:rsidP="00BE5967">
      <w:r w:rsidRPr="00BE5967">
        <w:br w:type="page"/>
      </w:r>
    </w:p>
    <w:p w:rsidR="009528F5" w:rsidRDefault="005F4178" w:rsidP="00BE5967">
      <w:pPr>
        <w:pStyle w:val="240"/>
        <w:shd w:val="clear" w:color="auto" w:fill="auto"/>
        <w:spacing w:after="127" w:line="210" w:lineRule="exact"/>
        <w:ind w:right="40"/>
        <w:jc w:val="center"/>
      </w:pPr>
      <w:r>
        <w:rPr>
          <w:rStyle w:val="24CenturySchoolbook105pt0pt"/>
        </w:rPr>
        <w:lastRenderedPageBreak/>
        <w:t>ОГЛАВЛЕНИЕ</w:t>
      </w:r>
      <w:bookmarkEnd w:id="0"/>
    </w:p>
    <w:p w:rsidR="009528F5" w:rsidRDefault="005F4178" w:rsidP="00BE5967">
      <w:pPr>
        <w:pStyle w:val="80"/>
        <w:shd w:val="clear" w:color="auto" w:fill="auto"/>
        <w:tabs>
          <w:tab w:val="right" w:pos="5955"/>
        </w:tabs>
        <w:spacing w:before="0" w:after="98" w:line="200" w:lineRule="exact"/>
        <w:ind w:firstLine="0"/>
      </w:pPr>
      <w:r>
        <w:rPr>
          <w:rStyle w:val="80pt"/>
        </w:rPr>
        <w:t>ВВЕДЕНИЕ</w:t>
      </w:r>
      <w:r>
        <w:rPr>
          <w:rStyle w:val="80pt"/>
        </w:rPr>
        <w:tab/>
      </w:r>
      <w:r>
        <w:t>5</w:t>
      </w:r>
    </w:p>
    <w:p w:rsidR="009528F5" w:rsidRDefault="005F4178" w:rsidP="00BE5967">
      <w:pPr>
        <w:pStyle w:val="80"/>
        <w:shd w:val="clear" w:color="auto" w:fill="auto"/>
        <w:tabs>
          <w:tab w:val="right" w:pos="5995"/>
        </w:tabs>
        <w:spacing w:before="0" w:line="245" w:lineRule="exact"/>
        <w:ind w:left="320" w:firstLine="0"/>
      </w:pPr>
      <w:r>
        <w:rPr>
          <w:rStyle w:val="80pt"/>
        </w:rPr>
        <w:t>Единица содержания 1. КОНЦЕПТУАЛЬНЫЕ</w:t>
      </w:r>
      <w:r>
        <w:rPr>
          <w:rStyle w:val="80pt"/>
        </w:rPr>
        <w:tab/>
        <w:t>9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40" w:firstLine="0"/>
      </w:pPr>
      <w:r>
        <w:rPr>
          <w:rStyle w:val="80pt"/>
        </w:rPr>
        <w:t>ОСНОВЫ ФИНАНСОВОГО МЕНЕДЖМЕНТА</w:t>
      </w:r>
    </w:p>
    <w:p w:rsidR="009528F5" w:rsidRDefault="005F4178" w:rsidP="00BE5967">
      <w:pPr>
        <w:pStyle w:val="80"/>
        <w:numPr>
          <w:ilvl w:val="0"/>
          <w:numId w:val="1"/>
        </w:numPr>
        <w:shd w:val="clear" w:color="auto" w:fill="auto"/>
        <w:tabs>
          <w:tab w:val="left" w:pos="803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 xml:space="preserve">Сущность, значение и функции </w:t>
      </w:r>
      <w:proofErr w:type="gramStart"/>
      <w:r>
        <w:rPr>
          <w:rStyle w:val="89pt"/>
        </w:rPr>
        <w:t>финансового</w:t>
      </w:r>
      <w:proofErr w:type="gramEnd"/>
      <w:r>
        <w:tab/>
        <w:t>10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740" w:firstLine="0"/>
        <w:jc w:val="left"/>
      </w:pPr>
      <w:r>
        <w:rPr>
          <w:rStyle w:val="89pt"/>
        </w:rPr>
        <w:t>менеджмента</w:t>
      </w:r>
    </w:p>
    <w:p w:rsidR="009528F5" w:rsidRDefault="005F4178" w:rsidP="00BE5967">
      <w:pPr>
        <w:pStyle w:val="80"/>
        <w:numPr>
          <w:ilvl w:val="0"/>
          <w:numId w:val="1"/>
        </w:numPr>
        <w:shd w:val="clear" w:color="auto" w:fill="auto"/>
        <w:tabs>
          <w:tab w:val="left" w:pos="803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Объект управления в системе финансового</w:t>
      </w:r>
      <w:r>
        <w:tab/>
        <w:t>13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740" w:firstLine="0"/>
        <w:jc w:val="left"/>
      </w:pPr>
      <w:r>
        <w:rPr>
          <w:rStyle w:val="89pt"/>
        </w:rPr>
        <w:t>менеджмента</w:t>
      </w:r>
    </w:p>
    <w:p w:rsidR="009528F5" w:rsidRDefault="005F4178" w:rsidP="00BE5967">
      <w:pPr>
        <w:pStyle w:val="80"/>
        <w:numPr>
          <w:ilvl w:val="0"/>
          <w:numId w:val="1"/>
        </w:numPr>
        <w:shd w:val="clear" w:color="auto" w:fill="auto"/>
        <w:tabs>
          <w:tab w:val="left" w:pos="803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Субъекты управленческой деятельности</w:t>
      </w:r>
      <w:r>
        <w:tab/>
        <w:t>15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740" w:firstLine="0"/>
        <w:jc w:val="left"/>
      </w:pPr>
      <w:r>
        <w:rPr>
          <w:rStyle w:val="89pt"/>
        </w:rPr>
        <w:t>финансового менеджмента</w:t>
      </w:r>
    </w:p>
    <w:p w:rsidR="009528F5" w:rsidRDefault="005F4178" w:rsidP="00BE5967">
      <w:pPr>
        <w:pStyle w:val="80"/>
        <w:numPr>
          <w:ilvl w:val="0"/>
          <w:numId w:val="1"/>
        </w:numPr>
        <w:shd w:val="clear" w:color="auto" w:fill="auto"/>
        <w:tabs>
          <w:tab w:val="left" w:pos="803"/>
          <w:tab w:val="right" w:pos="5995"/>
        </w:tabs>
        <w:spacing w:before="0" w:line="245" w:lineRule="exact"/>
        <w:ind w:left="320" w:firstLine="0"/>
      </w:pPr>
      <w:proofErr w:type="gramStart"/>
      <w:r>
        <w:rPr>
          <w:rStyle w:val="89pt"/>
        </w:rPr>
        <w:t>Информационная база финансового</w:t>
      </w:r>
      <w:r>
        <w:tab/>
        <w:t>18</w:t>
      </w:r>
      <w:proofErr w:type="gramEnd"/>
    </w:p>
    <w:p w:rsidR="009528F5" w:rsidRDefault="005F4178" w:rsidP="00BE5967">
      <w:pPr>
        <w:pStyle w:val="80"/>
        <w:shd w:val="clear" w:color="auto" w:fill="auto"/>
        <w:spacing w:before="0" w:after="64" w:line="245" w:lineRule="exact"/>
        <w:ind w:left="740" w:firstLine="0"/>
        <w:jc w:val="left"/>
      </w:pPr>
      <w:r>
        <w:rPr>
          <w:rStyle w:val="89pt"/>
        </w:rPr>
        <w:t>менеджмента</w:t>
      </w:r>
    </w:p>
    <w:p w:rsidR="009528F5" w:rsidRDefault="005F4178" w:rsidP="00BE5967">
      <w:pPr>
        <w:pStyle w:val="80"/>
        <w:shd w:val="clear" w:color="auto" w:fill="auto"/>
        <w:tabs>
          <w:tab w:val="right" w:pos="5995"/>
        </w:tabs>
        <w:spacing w:before="0" w:line="240" w:lineRule="exact"/>
        <w:ind w:left="320" w:firstLine="0"/>
      </w:pPr>
      <w:r>
        <w:rPr>
          <w:rStyle w:val="80pt"/>
        </w:rPr>
        <w:t>Единица содержания 2. ОСНОВЫ</w:t>
      </w:r>
      <w:r>
        <w:rPr>
          <w:rStyle w:val="80pt"/>
        </w:rPr>
        <w:tab/>
        <w:t>21</w:t>
      </w:r>
    </w:p>
    <w:p w:rsidR="009528F5" w:rsidRDefault="005F4178" w:rsidP="00BE5967">
      <w:pPr>
        <w:pStyle w:val="80"/>
        <w:shd w:val="clear" w:color="auto" w:fill="auto"/>
        <w:spacing w:before="0" w:line="240" w:lineRule="exact"/>
        <w:ind w:left="40" w:firstLine="0"/>
      </w:pPr>
      <w:r>
        <w:rPr>
          <w:rStyle w:val="80pt"/>
        </w:rPr>
        <w:t>ФИНАНСОВОЙ МАТЕМАТИКИ</w:t>
      </w:r>
    </w:p>
    <w:p w:rsidR="009528F5" w:rsidRDefault="005F4178" w:rsidP="00BE5967">
      <w:pPr>
        <w:pStyle w:val="80"/>
        <w:numPr>
          <w:ilvl w:val="0"/>
          <w:numId w:val="2"/>
        </w:numPr>
        <w:shd w:val="clear" w:color="auto" w:fill="auto"/>
        <w:tabs>
          <w:tab w:val="left" w:pos="808"/>
          <w:tab w:val="right" w:pos="5995"/>
        </w:tabs>
        <w:spacing w:before="0" w:line="274" w:lineRule="exact"/>
        <w:ind w:left="320" w:firstLine="0"/>
      </w:pPr>
      <w:proofErr w:type="gramStart"/>
      <w:r>
        <w:rPr>
          <w:rStyle w:val="89pt"/>
        </w:rPr>
        <w:t xml:space="preserve">Понятие будущей и настоящей </w:t>
      </w:r>
      <w:proofErr w:type="spellStart"/>
      <w:r>
        <w:rPr>
          <w:rStyle w:val="89pt"/>
        </w:rPr>
        <w:t>стогшости</w:t>
      </w:r>
      <w:proofErr w:type="spellEnd"/>
      <w:r>
        <w:rPr>
          <w:rStyle w:val="89pt"/>
        </w:rPr>
        <w:t xml:space="preserve"> денег</w:t>
      </w:r>
      <w:r>
        <w:tab/>
        <w:t>22</w:t>
      </w:r>
      <w:proofErr w:type="gramEnd"/>
    </w:p>
    <w:p w:rsidR="009528F5" w:rsidRDefault="005F4178" w:rsidP="00BE5967">
      <w:pPr>
        <w:pStyle w:val="80"/>
        <w:numPr>
          <w:ilvl w:val="0"/>
          <w:numId w:val="2"/>
        </w:numPr>
        <w:shd w:val="clear" w:color="auto" w:fill="auto"/>
        <w:tabs>
          <w:tab w:val="left" w:pos="822"/>
          <w:tab w:val="right" w:pos="5995"/>
        </w:tabs>
        <w:spacing w:before="0" w:line="274" w:lineRule="exact"/>
        <w:ind w:left="320" w:firstLine="0"/>
      </w:pPr>
      <w:r>
        <w:rPr>
          <w:rStyle w:val="89pt"/>
        </w:rPr>
        <w:t>Процентные ставки и их использование в</w:t>
      </w:r>
      <w:r>
        <w:tab/>
        <w:t>23</w:t>
      </w:r>
    </w:p>
    <w:p w:rsidR="009528F5" w:rsidRDefault="005F4178" w:rsidP="00BE5967">
      <w:pPr>
        <w:pStyle w:val="80"/>
        <w:shd w:val="clear" w:color="auto" w:fill="auto"/>
        <w:spacing w:before="0" w:line="274" w:lineRule="exact"/>
        <w:ind w:left="740" w:firstLine="0"/>
        <w:jc w:val="left"/>
      </w:pPr>
      <w:r>
        <w:rPr>
          <w:rStyle w:val="89pt"/>
        </w:rPr>
        <w:t xml:space="preserve">финансовых </w:t>
      </w:r>
      <w:proofErr w:type="gramStart"/>
      <w:r>
        <w:rPr>
          <w:rStyle w:val="89pt"/>
        </w:rPr>
        <w:t>вычислениях</w:t>
      </w:r>
      <w:proofErr w:type="gramEnd"/>
    </w:p>
    <w:p w:rsidR="009528F5" w:rsidRDefault="005F4178" w:rsidP="00BE5967">
      <w:pPr>
        <w:pStyle w:val="80"/>
        <w:numPr>
          <w:ilvl w:val="0"/>
          <w:numId w:val="2"/>
        </w:numPr>
        <w:shd w:val="clear" w:color="auto" w:fill="auto"/>
        <w:tabs>
          <w:tab w:val="left" w:pos="822"/>
          <w:tab w:val="right" w:pos="5995"/>
        </w:tabs>
        <w:spacing w:before="0" w:after="83" w:line="274" w:lineRule="exact"/>
        <w:ind w:left="320" w:firstLine="0"/>
      </w:pPr>
      <w:r>
        <w:rPr>
          <w:rStyle w:val="89pt"/>
        </w:rPr>
        <w:t>Оценка денежных потоков</w:t>
      </w:r>
      <w:r>
        <w:tab/>
        <w:t>32</w:t>
      </w:r>
    </w:p>
    <w:p w:rsidR="009528F5" w:rsidRDefault="005F4178" w:rsidP="00BE5967">
      <w:pPr>
        <w:pStyle w:val="80"/>
        <w:shd w:val="clear" w:color="auto" w:fill="auto"/>
        <w:tabs>
          <w:tab w:val="right" w:pos="5995"/>
        </w:tabs>
        <w:spacing w:before="0" w:line="245" w:lineRule="exact"/>
        <w:ind w:left="320" w:firstLine="0"/>
      </w:pPr>
      <w:r>
        <w:rPr>
          <w:rStyle w:val="80pt"/>
        </w:rPr>
        <w:t xml:space="preserve">Единица содержания 3. РОЛЬ </w:t>
      </w:r>
      <w:proofErr w:type="gramStart"/>
      <w:r>
        <w:rPr>
          <w:rStyle w:val="80pt"/>
        </w:rPr>
        <w:t>ФИНАНСОВОГО</w:t>
      </w:r>
      <w:proofErr w:type="gramEnd"/>
      <w:r>
        <w:rPr>
          <w:rStyle w:val="80pt"/>
        </w:rPr>
        <w:tab/>
      </w:r>
      <w:r>
        <w:t>37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40" w:right="1161" w:firstLine="0"/>
        <w:jc w:val="left"/>
      </w:pPr>
      <w:r>
        <w:rPr>
          <w:rStyle w:val="80pt"/>
        </w:rPr>
        <w:t>АНАЛИЗА В ОБОСНОВАНИИ УПРАВЛЕНЧЕСКИХ РЕШЕНИЙ ФИНАНСОВОГО ХАРАКТЕРА</w:t>
      </w:r>
    </w:p>
    <w:p w:rsidR="009528F5" w:rsidRDefault="005F4178" w:rsidP="00BE5967">
      <w:pPr>
        <w:pStyle w:val="80"/>
        <w:numPr>
          <w:ilvl w:val="1"/>
          <w:numId w:val="2"/>
        </w:numPr>
        <w:shd w:val="clear" w:color="auto" w:fill="auto"/>
        <w:tabs>
          <w:tab w:val="left" w:pos="813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Сущность, цель и задачи финансового анализа</w:t>
      </w:r>
      <w:r>
        <w:tab/>
        <w:t>37</w:t>
      </w:r>
    </w:p>
    <w:p w:rsidR="009528F5" w:rsidRDefault="005F4178" w:rsidP="00BE5967">
      <w:pPr>
        <w:pStyle w:val="80"/>
        <w:numPr>
          <w:ilvl w:val="1"/>
          <w:numId w:val="2"/>
        </w:numPr>
        <w:shd w:val="clear" w:color="auto" w:fill="auto"/>
        <w:tabs>
          <w:tab w:val="left" w:pos="813"/>
          <w:tab w:val="right" w:pos="5995"/>
        </w:tabs>
        <w:spacing w:before="0" w:after="28" w:line="200" w:lineRule="exact"/>
        <w:ind w:left="320" w:firstLine="0"/>
      </w:pPr>
      <w:r>
        <w:rPr>
          <w:rStyle w:val="89pt"/>
        </w:rPr>
        <w:t>Методология финансового анализа</w:t>
      </w:r>
      <w:r>
        <w:tab/>
        <w:t>39</w:t>
      </w:r>
    </w:p>
    <w:p w:rsidR="009528F5" w:rsidRDefault="005F4178" w:rsidP="00BE5967">
      <w:pPr>
        <w:pStyle w:val="80"/>
        <w:numPr>
          <w:ilvl w:val="1"/>
          <w:numId w:val="2"/>
        </w:numPr>
        <w:shd w:val="clear" w:color="auto" w:fill="auto"/>
        <w:tabs>
          <w:tab w:val="left" w:pos="813"/>
          <w:tab w:val="right" w:pos="5995"/>
        </w:tabs>
        <w:spacing w:before="0" w:after="103" w:line="200" w:lineRule="exact"/>
        <w:ind w:left="320" w:firstLine="0"/>
      </w:pPr>
      <w:r>
        <w:rPr>
          <w:rStyle w:val="89pt"/>
        </w:rPr>
        <w:t>Экспресс-диагностика финансового состояния</w:t>
      </w:r>
      <w:r>
        <w:tab/>
        <w:t>40</w:t>
      </w:r>
    </w:p>
    <w:p w:rsidR="009528F5" w:rsidRDefault="005F4178" w:rsidP="00BE5967">
      <w:pPr>
        <w:pStyle w:val="80"/>
        <w:shd w:val="clear" w:color="auto" w:fill="auto"/>
        <w:tabs>
          <w:tab w:val="right" w:pos="5995"/>
        </w:tabs>
        <w:spacing w:before="0" w:line="250" w:lineRule="exact"/>
        <w:ind w:left="320" w:firstLine="0"/>
      </w:pPr>
      <w:r>
        <w:rPr>
          <w:rStyle w:val="80pt"/>
        </w:rPr>
        <w:t>Единица содержания 4. УПРАВЛЕНИЕ</w:t>
      </w:r>
      <w:r>
        <w:rPr>
          <w:rStyle w:val="80pt"/>
        </w:rPr>
        <w:tab/>
      </w:r>
      <w:r>
        <w:t>46</w:t>
      </w:r>
    </w:p>
    <w:p w:rsidR="009528F5" w:rsidRDefault="005F4178" w:rsidP="00BE5967">
      <w:pPr>
        <w:pStyle w:val="80"/>
        <w:shd w:val="clear" w:color="auto" w:fill="auto"/>
        <w:spacing w:before="0" w:line="250" w:lineRule="exact"/>
        <w:ind w:left="40" w:firstLine="0"/>
      </w:pPr>
      <w:r>
        <w:rPr>
          <w:rStyle w:val="80pt"/>
        </w:rPr>
        <w:t>ДОЛГОСРОЧНЫМ ФИНАНСИРОВАНИЕМ</w:t>
      </w:r>
    </w:p>
    <w:p w:rsidR="009528F5" w:rsidRDefault="005F4178" w:rsidP="00BE5967">
      <w:pPr>
        <w:pStyle w:val="80"/>
        <w:numPr>
          <w:ilvl w:val="0"/>
          <w:numId w:val="3"/>
        </w:numPr>
        <w:shd w:val="clear" w:color="auto" w:fill="auto"/>
        <w:tabs>
          <w:tab w:val="left" w:pos="813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Роль финансирования в деятельности</w:t>
      </w:r>
      <w:r>
        <w:tab/>
        <w:t>46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740" w:firstLine="0"/>
        <w:jc w:val="left"/>
      </w:pPr>
      <w:r>
        <w:rPr>
          <w:rStyle w:val="89pt"/>
        </w:rPr>
        <w:t>предприятия.</w:t>
      </w:r>
    </w:p>
    <w:p w:rsidR="009528F5" w:rsidRDefault="005F4178" w:rsidP="00BE5967">
      <w:pPr>
        <w:pStyle w:val="80"/>
        <w:numPr>
          <w:ilvl w:val="0"/>
          <w:numId w:val="3"/>
        </w:numPr>
        <w:shd w:val="clear" w:color="auto" w:fill="auto"/>
        <w:tabs>
          <w:tab w:val="left" w:pos="818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Финансирование деятельности предприятия</w:t>
      </w:r>
      <w:r>
        <w:rPr>
          <w:rStyle w:val="89pt"/>
        </w:rPr>
        <w:tab/>
        <w:t>4</w:t>
      </w:r>
    </w:p>
    <w:p w:rsidR="009528F5" w:rsidRDefault="005F4178" w:rsidP="00BE5967">
      <w:pPr>
        <w:pStyle w:val="80"/>
        <w:shd w:val="clear" w:color="auto" w:fill="auto"/>
        <w:spacing w:before="0" w:line="245" w:lineRule="exact"/>
        <w:ind w:left="740" w:firstLine="0"/>
        <w:jc w:val="left"/>
      </w:pPr>
      <w:r>
        <w:rPr>
          <w:rStyle w:val="89pt"/>
        </w:rPr>
        <w:t>из собственных источников.</w:t>
      </w:r>
    </w:p>
    <w:p w:rsidR="009528F5" w:rsidRDefault="005F4178" w:rsidP="00BE5967">
      <w:pPr>
        <w:pStyle w:val="80"/>
        <w:numPr>
          <w:ilvl w:val="0"/>
          <w:numId w:val="3"/>
        </w:numPr>
        <w:shd w:val="clear" w:color="auto" w:fill="auto"/>
        <w:tabs>
          <w:tab w:val="left" w:pos="818"/>
          <w:tab w:val="right" w:pos="5995"/>
        </w:tabs>
        <w:spacing w:before="0" w:line="245" w:lineRule="exact"/>
        <w:ind w:left="320" w:firstLine="0"/>
      </w:pPr>
      <w:r>
        <w:rPr>
          <w:rStyle w:val="89pt"/>
        </w:rPr>
        <w:t>Использование заёмного капитала в</w:t>
      </w:r>
      <w:r>
        <w:tab/>
        <w:t>53</w:t>
      </w:r>
    </w:p>
    <w:p w:rsidR="009528F5" w:rsidRDefault="005F4178" w:rsidP="00BE5967">
      <w:pPr>
        <w:pStyle w:val="330"/>
        <w:shd w:val="clear" w:color="auto" w:fill="auto"/>
        <w:ind w:left="740" w:firstLine="0"/>
        <w:rPr>
          <w:lang w:val="ro-RO"/>
        </w:rPr>
      </w:pPr>
      <w:proofErr w:type="gramStart"/>
      <w:r>
        <w:t>финансировании</w:t>
      </w:r>
      <w:proofErr w:type="gramEnd"/>
      <w:r>
        <w:t xml:space="preserve"> предприятия.</w:t>
      </w:r>
    </w:p>
    <w:p w:rsidR="009528F5" w:rsidRPr="00BE5967" w:rsidRDefault="005F4178" w:rsidP="00BE5967">
      <w:pPr>
        <w:pStyle w:val="140"/>
        <w:shd w:val="clear" w:color="auto" w:fill="auto"/>
        <w:tabs>
          <w:tab w:val="right" w:pos="5929"/>
        </w:tabs>
        <w:spacing w:line="226" w:lineRule="exact"/>
        <w:ind w:left="400"/>
        <w:rPr>
          <w:b/>
        </w:rPr>
      </w:pPr>
      <w:r w:rsidRPr="00BE5967">
        <w:rPr>
          <w:rStyle w:val="140pt"/>
          <w:b/>
        </w:rPr>
        <w:t>Единица содержания 5.</w:t>
      </w:r>
      <w:r w:rsidRPr="00BE5967">
        <w:rPr>
          <w:rStyle w:val="140pt"/>
          <w:b/>
        </w:rPr>
        <w:tab/>
        <w:t>64</w:t>
      </w:r>
    </w:p>
    <w:p w:rsidR="009528F5" w:rsidRPr="00BE5967" w:rsidRDefault="005F4178" w:rsidP="00BE5967">
      <w:pPr>
        <w:pStyle w:val="140"/>
        <w:shd w:val="clear" w:color="auto" w:fill="auto"/>
        <w:spacing w:line="226" w:lineRule="exact"/>
        <w:ind w:left="20" w:right="740"/>
        <w:jc w:val="left"/>
        <w:rPr>
          <w:b/>
        </w:rPr>
      </w:pPr>
      <w:r w:rsidRPr="00BE5967">
        <w:rPr>
          <w:rStyle w:val="140pt"/>
          <w:b/>
        </w:rPr>
        <w:t>СТОИМОСТЬ КАПИТАЛА - ОПРЕДЕЛЯЮЩИЙ ФАКТОР ПРИНЯТИЯ РЕШЕНИЯ В ОБЛАСТИ ФИНАНСИРОВАНИЯ</w:t>
      </w:r>
    </w:p>
    <w:p w:rsidR="009528F5" w:rsidRDefault="005F4178" w:rsidP="00BE5967">
      <w:pPr>
        <w:pStyle w:val="330"/>
        <w:numPr>
          <w:ilvl w:val="0"/>
          <w:numId w:val="4"/>
        </w:numPr>
        <w:shd w:val="clear" w:color="auto" w:fill="auto"/>
        <w:tabs>
          <w:tab w:val="right" w:pos="5929"/>
        </w:tabs>
        <w:spacing w:line="226" w:lineRule="exact"/>
        <w:ind w:left="820" w:right="20" w:hanging="420"/>
      </w:pPr>
      <w:r>
        <w:rPr>
          <w:rStyle w:val="330pt"/>
          <w:b/>
          <w:bCs/>
          <w:i/>
          <w:iCs/>
        </w:rPr>
        <w:t xml:space="preserve"> Понятие стоимости капитала и её значение в</w:t>
      </w:r>
      <w:r>
        <w:rPr>
          <w:rStyle w:val="3310pt0pt"/>
        </w:rPr>
        <w:tab/>
        <w:t xml:space="preserve">65 </w:t>
      </w:r>
      <w:r>
        <w:rPr>
          <w:rStyle w:val="330pt"/>
          <w:b/>
          <w:bCs/>
          <w:i/>
          <w:iCs/>
        </w:rPr>
        <w:t>финансовом менеджменте</w:t>
      </w:r>
    </w:p>
    <w:p w:rsidR="009528F5" w:rsidRDefault="005F4178" w:rsidP="00BE5967">
      <w:pPr>
        <w:pStyle w:val="150"/>
        <w:numPr>
          <w:ilvl w:val="0"/>
          <w:numId w:val="4"/>
        </w:numPr>
        <w:shd w:val="clear" w:color="auto" w:fill="auto"/>
        <w:tabs>
          <w:tab w:val="left" w:pos="912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>Стоимость собственных источников</w:t>
      </w:r>
      <w:r>
        <w:rPr>
          <w:rStyle w:val="1510pt0pt"/>
        </w:rPr>
        <w:tab/>
        <w:t>67</w:t>
      </w:r>
    </w:p>
    <w:p w:rsidR="009528F5" w:rsidRDefault="005F4178" w:rsidP="00BE5967">
      <w:pPr>
        <w:pStyle w:val="150"/>
        <w:shd w:val="clear" w:color="auto" w:fill="auto"/>
        <w:spacing w:line="226" w:lineRule="exact"/>
        <w:ind w:left="820"/>
        <w:jc w:val="left"/>
      </w:pPr>
      <w:r>
        <w:rPr>
          <w:rStyle w:val="150pt"/>
          <w:b/>
          <w:bCs/>
          <w:i/>
          <w:iCs/>
        </w:rPr>
        <w:t>долгосрочного финансирования</w:t>
      </w:r>
    </w:p>
    <w:p w:rsidR="009528F5" w:rsidRDefault="005F4178" w:rsidP="00BE5967">
      <w:pPr>
        <w:pStyle w:val="150"/>
        <w:numPr>
          <w:ilvl w:val="0"/>
          <w:numId w:val="4"/>
        </w:numPr>
        <w:shd w:val="clear" w:color="auto" w:fill="auto"/>
        <w:tabs>
          <w:tab w:val="left" w:pos="912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Стоимость долгосрочного </w:t>
      </w:r>
      <w:proofErr w:type="spellStart"/>
      <w:r>
        <w:rPr>
          <w:rStyle w:val="150pt"/>
          <w:b/>
          <w:bCs/>
          <w:i/>
          <w:iCs/>
        </w:rPr>
        <w:t>зае</w:t>
      </w:r>
      <w:proofErr w:type="gramStart"/>
      <w:r>
        <w:rPr>
          <w:rStyle w:val="150pt"/>
          <w:b/>
          <w:bCs/>
          <w:i/>
          <w:iCs/>
        </w:rPr>
        <w:t>.м</w:t>
      </w:r>
      <w:proofErr w:type="gramEnd"/>
      <w:r>
        <w:rPr>
          <w:rStyle w:val="150pt"/>
          <w:b/>
          <w:bCs/>
          <w:i/>
          <w:iCs/>
        </w:rPr>
        <w:t>ного</w:t>
      </w:r>
      <w:proofErr w:type="spellEnd"/>
      <w:r>
        <w:rPr>
          <w:rStyle w:val="150pt"/>
          <w:b/>
          <w:bCs/>
          <w:i/>
          <w:iCs/>
        </w:rPr>
        <w:t xml:space="preserve"> капитала</w:t>
      </w:r>
      <w:r>
        <w:rPr>
          <w:rStyle w:val="1510pt0pt"/>
        </w:rPr>
        <w:tab/>
        <w:t>70</w:t>
      </w:r>
    </w:p>
    <w:p w:rsidR="009528F5" w:rsidRDefault="005F4178" w:rsidP="00BE5967">
      <w:pPr>
        <w:pStyle w:val="150"/>
        <w:numPr>
          <w:ilvl w:val="0"/>
          <w:numId w:val="4"/>
        </w:numPr>
        <w:shd w:val="clear" w:color="auto" w:fill="auto"/>
        <w:tabs>
          <w:tab w:val="left" w:pos="912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>Определение средневзвешенной стоимости</w:t>
      </w:r>
      <w:r>
        <w:rPr>
          <w:rStyle w:val="1510pt0pt"/>
        </w:rPr>
        <w:tab/>
        <w:t>71</w:t>
      </w:r>
    </w:p>
    <w:p w:rsidR="009528F5" w:rsidRDefault="005F4178" w:rsidP="00BE5967">
      <w:pPr>
        <w:pStyle w:val="150"/>
        <w:shd w:val="clear" w:color="auto" w:fill="auto"/>
        <w:spacing w:after="60" w:line="226" w:lineRule="exact"/>
        <w:ind w:left="820"/>
        <w:jc w:val="left"/>
      </w:pPr>
      <w:r>
        <w:rPr>
          <w:rStyle w:val="150pt"/>
          <w:b/>
          <w:bCs/>
          <w:i/>
          <w:iCs/>
        </w:rPr>
        <w:t>капитала</w:t>
      </w:r>
    </w:p>
    <w:p w:rsidR="009528F5" w:rsidRPr="00BE5967" w:rsidRDefault="005F4178" w:rsidP="00BE5967">
      <w:pPr>
        <w:pStyle w:val="80"/>
        <w:shd w:val="clear" w:color="auto" w:fill="auto"/>
        <w:tabs>
          <w:tab w:val="right" w:pos="5929"/>
        </w:tabs>
        <w:spacing w:before="0" w:line="226" w:lineRule="exact"/>
        <w:ind w:left="400" w:firstLine="0"/>
        <w:rPr>
          <w:b/>
        </w:rPr>
      </w:pPr>
      <w:r w:rsidRPr="00BE5967">
        <w:rPr>
          <w:rStyle w:val="80pt0"/>
          <w:b/>
        </w:rPr>
        <w:lastRenderedPageBreak/>
        <w:t>Единица содержания 6. ИСПОЛЬЗОВАНИЕ</w:t>
      </w:r>
      <w:r w:rsidRPr="00BE5967">
        <w:rPr>
          <w:rStyle w:val="80pt0"/>
          <w:b/>
        </w:rPr>
        <w:tab/>
        <w:t>78</w:t>
      </w:r>
    </w:p>
    <w:p w:rsidR="009528F5" w:rsidRPr="00BE5967" w:rsidRDefault="005F4178" w:rsidP="00BE5967">
      <w:pPr>
        <w:pStyle w:val="80"/>
        <w:shd w:val="clear" w:color="auto" w:fill="auto"/>
        <w:spacing w:before="0" w:line="226" w:lineRule="exact"/>
        <w:ind w:left="20" w:right="740" w:firstLine="0"/>
        <w:jc w:val="left"/>
        <w:rPr>
          <w:b/>
        </w:rPr>
      </w:pPr>
      <w:r w:rsidRPr="00BE5967">
        <w:rPr>
          <w:rStyle w:val="80pt0"/>
          <w:b/>
        </w:rPr>
        <w:t>ЛЕВЕРИДЖА В ФИНАНСОВОМ МЕНЕДЖМЕНТЕ</w:t>
      </w:r>
    </w:p>
    <w:p w:rsidR="009528F5" w:rsidRDefault="005F4178" w:rsidP="00BE5967">
      <w:pPr>
        <w:pStyle w:val="150"/>
        <w:numPr>
          <w:ilvl w:val="0"/>
          <w:numId w:val="5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Понятие </w:t>
      </w:r>
      <w:proofErr w:type="spellStart"/>
      <w:r>
        <w:rPr>
          <w:rStyle w:val="150pt"/>
          <w:b/>
          <w:bCs/>
          <w:i/>
          <w:iCs/>
        </w:rPr>
        <w:t>левериджа</w:t>
      </w:r>
      <w:proofErr w:type="spellEnd"/>
      <w:r>
        <w:rPr>
          <w:rStyle w:val="150pt"/>
          <w:b/>
          <w:bCs/>
          <w:i/>
          <w:iCs/>
        </w:rPr>
        <w:t xml:space="preserve"> и его типология</w:t>
      </w:r>
      <w:r>
        <w:rPr>
          <w:rStyle w:val="1510pt0pt"/>
        </w:rPr>
        <w:tab/>
        <w:t>78</w:t>
      </w:r>
    </w:p>
    <w:p w:rsidR="00BE5967" w:rsidRPr="00BE5967" w:rsidRDefault="005F4178" w:rsidP="00BE5967">
      <w:pPr>
        <w:pStyle w:val="150"/>
        <w:numPr>
          <w:ilvl w:val="0"/>
          <w:numId w:val="5"/>
        </w:numPr>
        <w:shd w:val="clear" w:color="auto" w:fill="auto"/>
        <w:tabs>
          <w:tab w:val="right" w:pos="5929"/>
        </w:tabs>
        <w:spacing w:line="226" w:lineRule="exact"/>
        <w:ind w:left="900" w:right="20" w:hanging="500"/>
        <w:jc w:val="left"/>
        <w:rPr>
          <w:rStyle w:val="1510pt0pt"/>
          <w:b/>
          <w:bCs/>
          <w:i/>
          <w:iCs/>
          <w:spacing w:val="4"/>
          <w:sz w:val="18"/>
          <w:szCs w:val="18"/>
        </w:rPr>
      </w:pPr>
      <w:r>
        <w:rPr>
          <w:rStyle w:val="150pt"/>
          <w:b/>
          <w:bCs/>
          <w:i/>
          <w:iCs/>
        </w:rPr>
        <w:t xml:space="preserve"> Понятие операционного анализа и оценка</w:t>
      </w:r>
      <w:r>
        <w:rPr>
          <w:rStyle w:val="1510pt0pt"/>
        </w:rPr>
        <w:tab/>
        <w:t xml:space="preserve">81 </w:t>
      </w:r>
    </w:p>
    <w:p w:rsidR="009528F5" w:rsidRDefault="005F4178" w:rsidP="00BE5967">
      <w:pPr>
        <w:pStyle w:val="150"/>
        <w:shd w:val="clear" w:color="auto" w:fill="auto"/>
        <w:tabs>
          <w:tab w:val="right" w:pos="5929"/>
        </w:tabs>
        <w:spacing w:line="226" w:lineRule="exact"/>
        <w:ind w:left="900" w:right="20"/>
        <w:jc w:val="left"/>
      </w:pPr>
      <w:r>
        <w:rPr>
          <w:rStyle w:val="150pt"/>
          <w:b/>
          <w:bCs/>
          <w:i/>
          <w:iCs/>
        </w:rPr>
        <w:t>операционного рычага</w:t>
      </w:r>
    </w:p>
    <w:p w:rsidR="009528F5" w:rsidRDefault="005F4178" w:rsidP="00BE5967">
      <w:pPr>
        <w:pStyle w:val="150"/>
        <w:numPr>
          <w:ilvl w:val="0"/>
          <w:numId w:val="5"/>
        </w:numPr>
        <w:shd w:val="clear" w:color="auto" w:fill="auto"/>
        <w:tabs>
          <w:tab w:val="left" w:pos="851"/>
          <w:tab w:val="right" w:pos="5929"/>
        </w:tabs>
        <w:spacing w:after="56" w:line="226" w:lineRule="exact"/>
        <w:ind w:left="400"/>
      </w:pPr>
      <w:r>
        <w:rPr>
          <w:rStyle w:val="150pt"/>
          <w:b/>
          <w:bCs/>
          <w:i/>
          <w:iCs/>
        </w:rPr>
        <w:t xml:space="preserve"> Финансовый рычаг (</w:t>
      </w:r>
      <w:proofErr w:type="spellStart"/>
      <w:r>
        <w:rPr>
          <w:rStyle w:val="150pt"/>
          <w:b/>
          <w:bCs/>
          <w:i/>
          <w:iCs/>
        </w:rPr>
        <w:t>леверидж</w:t>
      </w:r>
      <w:proofErr w:type="spellEnd"/>
      <w:r>
        <w:rPr>
          <w:rStyle w:val="150pt"/>
          <w:b/>
          <w:bCs/>
          <w:i/>
          <w:iCs/>
        </w:rPr>
        <w:t>)</w:t>
      </w:r>
      <w:r>
        <w:rPr>
          <w:rStyle w:val="1510pt0pt"/>
        </w:rPr>
        <w:tab/>
        <w:t>85</w:t>
      </w:r>
    </w:p>
    <w:p w:rsidR="009528F5" w:rsidRPr="00BE5967" w:rsidRDefault="005F4178" w:rsidP="00BE5967">
      <w:pPr>
        <w:pStyle w:val="80"/>
        <w:shd w:val="clear" w:color="auto" w:fill="auto"/>
        <w:tabs>
          <w:tab w:val="right" w:pos="5929"/>
        </w:tabs>
        <w:spacing w:before="0" w:line="230" w:lineRule="exact"/>
        <w:ind w:left="400" w:firstLine="0"/>
        <w:rPr>
          <w:b/>
        </w:rPr>
      </w:pPr>
      <w:r w:rsidRPr="00BE5967">
        <w:rPr>
          <w:rStyle w:val="80pt0"/>
          <w:b/>
        </w:rPr>
        <w:t>Единица содержания 7. УПРАВЛЕНИЕ</w:t>
      </w:r>
      <w:r w:rsidRPr="00BE5967">
        <w:rPr>
          <w:rStyle w:val="80pt0"/>
          <w:b/>
        </w:rPr>
        <w:tab/>
        <w:t>92</w:t>
      </w:r>
    </w:p>
    <w:p w:rsidR="009528F5" w:rsidRPr="00BE5967" w:rsidRDefault="005F4178" w:rsidP="00BE5967">
      <w:pPr>
        <w:pStyle w:val="80"/>
        <w:shd w:val="clear" w:color="auto" w:fill="auto"/>
        <w:spacing w:before="0" w:line="230" w:lineRule="exact"/>
        <w:ind w:left="20" w:firstLine="0"/>
        <w:jc w:val="left"/>
        <w:rPr>
          <w:b/>
        </w:rPr>
      </w:pPr>
      <w:r w:rsidRPr="00BE5967">
        <w:rPr>
          <w:rStyle w:val="80pt0"/>
          <w:b/>
        </w:rPr>
        <w:t>ОБОРОТНЫМ КАПИТАЛОМ ПРЕДПРИЯТИЯ</w:t>
      </w:r>
    </w:p>
    <w:p w:rsidR="009528F5" w:rsidRDefault="005F4178" w:rsidP="00BE5967">
      <w:pPr>
        <w:pStyle w:val="150"/>
        <w:numPr>
          <w:ilvl w:val="0"/>
          <w:numId w:val="6"/>
        </w:numPr>
        <w:shd w:val="clear" w:color="auto" w:fill="auto"/>
        <w:tabs>
          <w:tab w:val="left" w:pos="912"/>
          <w:tab w:val="right" w:pos="5929"/>
        </w:tabs>
        <w:spacing w:line="226" w:lineRule="exact"/>
        <w:ind w:left="400"/>
      </w:pPr>
      <w:proofErr w:type="spellStart"/>
      <w:r>
        <w:rPr>
          <w:rStyle w:val="150pt"/>
          <w:b/>
          <w:bCs/>
          <w:i/>
          <w:iCs/>
        </w:rPr>
        <w:t>Су</w:t>
      </w:r>
      <w:proofErr w:type="gramStart"/>
      <w:r>
        <w:rPr>
          <w:rStyle w:val="150pt"/>
          <w:b/>
          <w:bCs/>
          <w:i/>
          <w:iCs/>
        </w:rPr>
        <w:t>и</w:t>
      </w:r>
      <w:proofErr w:type="spellEnd"/>
      <w:r>
        <w:rPr>
          <w:rStyle w:val="150pt"/>
          <w:b/>
          <w:bCs/>
          <w:i/>
          <w:iCs/>
        </w:rPr>
        <w:t>{</w:t>
      </w:r>
      <w:proofErr w:type="spellStart"/>
      <w:proofErr w:type="gramEnd"/>
      <w:r>
        <w:rPr>
          <w:rStyle w:val="150pt"/>
          <w:b/>
          <w:bCs/>
          <w:i/>
          <w:iCs/>
        </w:rPr>
        <w:t>ность</w:t>
      </w:r>
      <w:proofErr w:type="spellEnd"/>
      <w:r>
        <w:rPr>
          <w:rStyle w:val="150pt"/>
          <w:b/>
          <w:bCs/>
          <w:i/>
          <w:iCs/>
        </w:rPr>
        <w:t xml:space="preserve"> </w:t>
      </w:r>
      <w:proofErr w:type="spellStart"/>
      <w:r>
        <w:rPr>
          <w:rStyle w:val="150pt"/>
          <w:b/>
          <w:bCs/>
          <w:i/>
          <w:iCs/>
        </w:rPr>
        <w:t>по.аитики</w:t>
      </w:r>
      <w:proofErr w:type="spellEnd"/>
      <w:r>
        <w:rPr>
          <w:rStyle w:val="150pt"/>
          <w:b/>
          <w:bCs/>
          <w:i/>
          <w:iCs/>
        </w:rPr>
        <w:t xml:space="preserve"> предприятия в области</w:t>
      </w:r>
      <w:r>
        <w:rPr>
          <w:rStyle w:val="1510pt0pt"/>
        </w:rPr>
        <w:tab/>
        <w:t>92</w:t>
      </w:r>
    </w:p>
    <w:p w:rsidR="009528F5" w:rsidRDefault="005F4178" w:rsidP="00BE5967">
      <w:pPr>
        <w:pStyle w:val="150"/>
        <w:shd w:val="clear" w:color="auto" w:fill="auto"/>
        <w:spacing w:line="226" w:lineRule="exact"/>
        <w:ind w:left="820"/>
        <w:jc w:val="left"/>
      </w:pPr>
      <w:r>
        <w:rPr>
          <w:rStyle w:val="150pt"/>
          <w:b/>
          <w:bCs/>
          <w:i/>
          <w:iCs/>
        </w:rPr>
        <w:t>управления оборотным капиталом.</w:t>
      </w:r>
    </w:p>
    <w:p w:rsidR="00BE5967" w:rsidRPr="00BE5967" w:rsidRDefault="005F4178" w:rsidP="00BE5967">
      <w:pPr>
        <w:pStyle w:val="150"/>
        <w:numPr>
          <w:ilvl w:val="0"/>
          <w:numId w:val="6"/>
        </w:numPr>
        <w:shd w:val="clear" w:color="auto" w:fill="auto"/>
        <w:tabs>
          <w:tab w:val="right" w:pos="5929"/>
        </w:tabs>
        <w:spacing w:after="56" w:line="221" w:lineRule="exact"/>
        <w:ind w:left="820" w:right="20" w:hanging="420"/>
        <w:jc w:val="left"/>
        <w:rPr>
          <w:rStyle w:val="1510pt0pt"/>
          <w:b/>
          <w:bCs/>
          <w:i/>
          <w:iCs/>
          <w:spacing w:val="4"/>
          <w:sz w:val="18"/>
          <w:szCs w:val="18"/>
        </w:rPr>
      </w:pPr>
      <w:r>
        <w:rPr>
          <w:rStyle w:val="150pt"/>
          <w:b/>
          <w:bCs/>
          <w:i/>
          <w:iCs/>
        </w:rPr>
        <w:t xml:space="preserve"> Модели (стратегии) финансирования</w:t>
      </w:r>
      <w:r>
        <w:rPr>
          <w:rStyle w:val="1510pt0pt"/>
        </w:rPr>
        <w:tab/>
        <w:t xml:space="preserve">98 </w:t>
      </w:r>
    </w:p>
    <w:p w:rsidR="009528F5" w:rsidRDefault="005F4178" w:rsidP="00BE5967">
      <w:pPr>
        <w:pStyle w:val="150"/>
        <w:shd w:val="clear" w:color="auto" w:fill="auto"/>
        <w:tabs>
          <w:tab w:val="right" w:pos="5929"/>
        </w:tabs>
        <w:spacing w:after="56" w:line="221" w:lineRule="exact"/>
        <w:ind w:left="820" w:right="20"/>
        <w:jc w:val="left"/>
      </w:pPr>
      <w:r>
        <w:rPr>
          <w:rStyle w:val="150pt"/>
          <w:b/>
          <w:bCs/>
          <w:i/>
          <w:iCs/>
        </w:rPr>
        <w:t>оборотных активов.</w:t>
      </w:r>
    </w:p>
    <w:p w:rsidR="009528F5" w:rsidRPr="00BE5967" w:rsidRDefault="005F4178" w:rsidP="00BE5967">
      <w:pPr>
        <w:pStyle w:val="80"/>
        <w:shd w:val="clear" w:color="auto" w:fill="auto"/>
        <w:tabs>
          <w:tab w:val="right" w:pos="5929"/>
        </w:tabs>
        <w:spacing w:before="0" w:line="226" w:lineRule="exact"/>
        <w:ind w:left="400" w:firstLine="0"/>
        <w:rPr>
          <w:b/>
        </w:rPr>
      </w:pPr>
      <w:r w:rsidRPr="00BE5967">
        <w:rPr>
          <w:rStyle w:val="80pt0"/>
          <w:b/>
        </w:rPr>
        <w:t>Единица содержания 8. ДИВИДЕНДНАЯ</w:t>
      </w:r>
      <w:r w:rsidRPr="00BE5967">
        <w:rPr>
          <w:rStyle w:val="80pt0"/>
          <w:b/>
        </w:rPr>
        <w:tab/>
        <w:t>106</w:t>
      </w:r>
    </w:p>
    <w:p w:rsidR="009528F5" w:rsidRPr="00BE5967" w:rsidRDefault="005F4178" w:rsidP="00BE5967">
      <w:pPr>
        <w:pStyle w:val="80"/>
        <w:shd w:val="clear" w:color="auto" w:fill="auto"/>
        <w:spacing w:before="0" w:after="60" w:line="226" w:lineRule="exact"/>
        <w:ind w:left="20" w:firstLine="0"/>
        <w:jc w:val="left"/>
        <w:rPr>
          <w:b/>
        </w:rPr>
      </w:pPr>
      <w:r w:rsidRPr="00BE5967">
        <w:rPr>
          <w:rStyle w:val="80pt0"/>
          <w:b/>
        </w:rPr>
        <w:t>ПОЛИТИКА ПРЕДПРИЯТИЯ</w:t>
      </w:r>
    </w:p>
    <w:p w:rsidR="009528F5" w:rsidRDefault="005F4178" w:rsidP="00BE5967">
      <w:pPr>
        <w:pStyle w:val="150"/>
        <w:numPr>
          <w:ilvl w:val="0"/>
          <w:numId w:val="7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Сущность дивидендной </w:t>
      </w:r>
      <w:proofErr w:type="spellStart"/>
      <w:r>
        <w:rPr>
          <w:rStyle w:val="150pt"/>
          <w:b/>
          <w:bCs/>
          <w:i/>
          <w:iCs/>
        </w:rPr>
        <w:t>по</w:t>
      </w:r>
      <w:proofErr w:type="gramStart"/>
      <w:r>
        <w:rPr>
          <w:rStyle w:val="150pt"/>
          <w:b/>
          <w:bCs/>
          <w:i/>
          <w:iCs/>
        </w:rPr>
        <w:t>.п</w:t>
      </w:r>
      <w:proofErr w:type="gramEnd"/>
      <w:r>
        <w:rPr>
          <w:rStyle w:val="150pt"/>
          <w:b/>
          <w:bCs/>
          <w:i/>
          <w:iCs/>
        </w:rPr>
        <w:t>итики</w:t>
      </w:r>
      <w:proofErr w:type="spellEnd"/>
      <w:r>
        <w:rPr>
          <w:rStyle w:val="150pt"/>
          <w:b/>
          <w:bCs/>
          <w:i/>
          <w:iCs/>
        </w:rPr>
        <w:t xml:space="preserve"> предприятия</w:t>
      </w:r>
      <w:r>
        <w:rPr>
          <w:rStyle w:val="1510pt0pt"/>
        </w:rPr>
        <w:tab/>
        <w:t>106</w:t>
      </w:r>
    </w:p>
    <w:p w:rsidR="009528F5" w:rsidRDefault="005F4178" w:rsidP="00BE5967">
      <w:pPr>
        <w:pStyle w:val="150"/>
        <w:numPr>
          <w:ilvl w:val="0"/>
          <w:numId w:val="7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Факторы, определяющие дивидендную политику</w:t>
      </w:r>
      <w:r>
        <w:rPr>
          <w:rStyle w:val="1510pt0pt"/>
        </w:rPr>
        <w:tab/>
        <w:t>110</w:t>
      </w:r>
    </w:p>
    <w:p w:rsidR="009528F5" w:rsidRDefault="005F4178" w:rsidP="00BE5967">
      <w:pPr>
        <w:pStyle w:val="150"/>
        <w:numPr>
          <w:ilvl w:val="0"/>
          <w:numId w:val="7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Порядок выплаты дивидендов</w:t>
      </w:r>
      <w:r>
        <w:rPr>
          <w:rStyle w:val="1510pt0pt"/>
        </w:rPr>
        <w:tab/>
        <w:t>111</w:t>
      </w:r>
    </w:p>
    <w:p w:rsidR="009528F5" w:rsidRDefault="005F4178" w:rsidP="00BE5967">
      <w:pPr>
        <w:pStyle w:val="150"/>
        <w:numPr>
          <w:ilvl w:val="0"/>
          <w:numId w:val="7"/>
        </w:numPr>
        <w:shd w:val="clear" w:color="auto" w:fill="auto"/>
        <w:tabs>
          <w:tab w:val="left" w:pos="709"/>
          <w:tab w:val="right" w:pos="5929"/>
        </w:tabs>
        <w:spacing w:after="60" w:line="226" w:lineRule="exact"/>
        <w:ind w:left="400"/>
      </w:pPr>
      <w:r>
        <w:rPr>
          <w:rStyle w:val="150pt"/>
          <w:b/>
          <w:bCs/>
          <w:i/>
          <w:iCs/>
        </w:rPr>
        <w:t xml:space="preserve"> Основные виды дивидендных выплат</w:t>
      </w:r>
      <w:r>
        <w:rPr>
          <w:rStyle w:val="1510pt0pt"/>
        </w:rPr>
        <w:tab/>
        <w:t>114</w:t>
      </w:r>
    </w:p>
    <w:p w:rsidR="009528F5" w:rsidRPr="00BE5967" w:rsidRDefault="005F4178" w:rsidP="00BE5967">
      <w:pPr>
        <w:pStyle w:val="80"/>
        <w:shd w:val="clear" w:color="auto" w:fill="auto"/>
        <w:tabs>
          <w:tab w:val="right" w:pos="5929"/>
        </w:tabs>
        <w:spacing w:before="0" w:line="226" w:lineRule="exact"/>
        <w:ind w:left="400" w:firstLine="0"/>
        <w:rPr>
          <w:b/>
        </w:rPr>
      </w:pPr>
      <w:r w:rsidRPr="00BE5967">
        <w:rPr>
          <w:rStyle w:val="80pt0"/>
          <w:b/>
        </w:rPr>
        <w:t>Единица содержания 9.</w:t>
      </w:r>
      <w:r w:rsidRPr="00BE5967">
        <w:rPr>
          <w:rStyle w:val="80pt0"/>
          <w:b/>
        </w:rPr>
        <w:tab/>
        <w:t>119</w:t>
      </w:r>
    </w:p>
    <w:p w:rsidR="009528F5" w:rsidRPr="00BE5967" w:rsidRDefault="005F4178" w:rsidP="00BE5967">
      <w:pPr>
        <w:pStyle w:val="80"/>
        <w:shd w:val="clear" w:color="auto" w:fill="auto"/>
        <w:spacing w:before="0" w:line="226" w:lineRule="exact"/>
        <w:ind w:left="20" w:firstLine="0"/>
        <w:jc w:val="left"/>
        <w:rPr>
          <w:b/>
        </w:rPr>
      </w:pPr>
      <w:r w:rsidRPr="00BE5967">
        <w:rPr>
          <w:rStyle w:val="80pt0"/>
          <w:b/>
        </w:rPr>
        <w:t>УПРАВЛЕНИЕ ФИНАНСОВЫМИ РИСКАМИ</w:t>
      </w:r>
    </w:p>
    <w:p w:rsidR="009528F5" w:rsidRDefault="005F4178" w:rsidP="00BE5967">
      <w:pPr>
        <w:pStyle w:val="150"/>
        <w:numPr>
          <w:ilvl w:val="0"/>
          <w:numId w:val="8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Понятие и классификация финансовых рисков</w:t>
      </w:r>
      <w:r>
        <w:rPr>
          <w:rStyle w:val="1510pt0pt"/>
        </w:rPr>
        <w:tab/>
        <w:t>119</w:t>
      </w:r>
    </w:p>
    <w:p w:rsidR="009528F5" w:rsidRDefault="005F4178" w:rsidP="00BE5967">
      <w:pPr>
        <w:pStyle w:val="150"/>
        <w:numPr>
          <w:ilvl w:val="0"/>
          <w:numId w:val="8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Методы управления финансовыми рисками</w:t>
      </w:r>
      <w:r>
        <w:rPr>
          <w:rStyle w:val="1510pt0pt"/>
        </w:rPr>
        <w:tab/>
        <w:t>122</w:t>
      </w:r>
    </w:p>
    <w:p w:rsidR="009528F5" w:rsidRDefault="005F4178" w:rsidP="00BE5967">
      <w:pPr>
        <w:pStyle w:val="150"/>
        <w:numPr>
          <w:ilvl w:val="0"/>
          <w:numId w:val="8"/>
        </w:numPr>
        <w:shd w:val="clear" w:color="auto" w:fill="auto"/>
        <w:tabs>
          <w:tab w:val="left" w:pos="709"/>
          <w:tab w:val="right" w:pos="5929"/>
        </w:tabs>
        <w:spacing w:line="226" w:lineRule="exact"/>
        <w:ind w:left="400"/>
      </w:pPr>
      <w:r>
        <w:rPr>
          <w:rStyle w:val="150pt"/>
          <w:b/>
          <w:bCs/>
          <w:i/>
          <w:iCs/>
        </w:rPr>
        <w:t xml:space="preserve"> Процесс </w:t>
      </w:r>
      <w:proofErr w:type="spellStart"/>
      <w:r>
        <w:rPr>
          <w:rStyle w:val="150pt"/>
          <w:b/>
          <w:bCs/>
          <w:i/>
          <w:iCs/>
        </w:rPr>
        <w:t>управ</w:t>
      </w:r>
      <w:proofErr w:type="gramStart"/>
      <w:r>
        <w:rPr>
          <w:rStyle w:val="150pt"/>
          <w:b/>
          <w:bCs/>
          <w:i/>
          <w:iCs/>
        </w:rPr>
        <w:t>.ч</w:t>
      </w:r>
      <w:proofErr w:type="gramEnd"/>
      <w:r>
        <w:rPr>
          <w:rStyle w:val="150pt"/>
          <w:b/>
          <w:bCs/>
          <w:i/>
          <w:iCs/>
        </w:rPr>
        <w:t>ения</w:t>
      </w:r>
      <w:proofErr w:type="spellEnd"/>
      <w:r>
        <w:rPr>
          <w:rStyle w:val="150pt"/>
          <w:b/>
          <w:bCs/>
          <w:i/>
          <w:iCs/>
        </w:rPr>
        <w:t xml:space="preserve"> </w:t>
      </w:r>
      <w:proofErr w:type="spellStart"/>
      <w:r>
        <w:rPr>
          <w:rStyle w:val="150pt"/>
          <w:b/>
          <w:bCs/>
          <w:i/>
          <w:iCs/>
        </w:rPr>
        <w:t>финансовьши</w:t>
      </w:r>
      <w:proofErr w:type="spellEnd"/>
      <w:r>
        <w:rPr>
          <w:rStyle w:val="150pt"/>
          <w:b/>
          <w:bCs/>
          <w:i/>
          <w:iCs/>
        </w:rPr>
        <w:t xml:space="preserve"> рисками</w:t>
      </w:r>
      <w:r>
        <w:rPr>
          <w:rStyle w:val="1510pt0pt"/>
        </w:rPr>
        <w:tab/>
        <w:t>125</w:t>
      </w:r>
    </w:p>
    <w:p w:rsidR="009528F5" w:rsidRPr="00BE5967" w:rsidRDefault="005F4178" w:rsidP="00BE5967">
      <w:pPr>
        <w:pStyle w:val="80"/>
        <w:shd w:val="clear" w:color="auto" w:fill="auto"/>
        <w:tabs>
          <w:tab w:val="right" w:pos="5909"/>
        </w:tabs>
        <w:spacing w:before="0" w:line="331" w:lineRule="exact"/>
        <w:ind w:firstLine="0"/>
        <w:rPr>
          <w:b/>
        </w:rPr>
      </w:pPr>
      <w:r w:rsidRPr="00BE5967">
        <w:rPr>
          <w:rStyle w:val="80pt0"/>
          <w:b/>
        </w:rPr>
        <w:t>ЛИТЕРАТУРА</w:t>
      </w:r>
      <w:r w:rsidRPr="00BE5967">
        <w:rPr>
          <w:rStyle w:val="80pt0"/>
          <w:b/>
        </w:rPr>
        <w:tab/>
        <w:t>132</w:t>
      </w:r>
    </w:p>
    <w:p w:rsidR="009528F5" w:rsidRDefault="005F4178" w:rsidP="00BE5967">
      <w:pPr>
        <w:pStyle w:val="80"/>
        <w:shd w:val="clear" w:color="auto" w:fill="auto"/>
        <w:tabs>
          <w:tab w:val="right" w:pos="5909"/>
        </w:tabs>
        <w:spacing w:before="0" w:line="331" w:lineRule="exact"/>
        <w:ind w:firstLine="0"/>
        <w:rPr>
          <w:rStyle w:val="80pt0"/>
          <w:b/>
          <w:lang w:val="ro-RO"/>
        </w:rPr>
      </w:pPr>
      <w:r w:rsidRPr="00BE5967">
        <w:rPr>
          <w:rStyle w:val="80pt0"/>
          <w:b/>
        </w:rPr>
        <w:t>ПРИЛОЖЕНИЯ</w:t>
      </w:r>
      <w:r w:rsidRPr="00BE5967">
        <w:rPr>
          <w:rStyle w:val="80pt0"/>
          <w:b/>
        </w:rPr>
        <w:tab/>
        <w:t>136</w:t>
      </w:r>
    </w:p>
    <w:p w:rsidR="00BE5967" w:rsidRDefault="00BE5967" w:rsidP="00BE5967">
      <w:pPr>
        <w:pStyle w:val="80"/>
        <w:shd w:val="clear" w:color="auto" w:fill="auto"/>
        <w:tabs>
          <w:tab w:val="right" w:pos="5909"/>
        </w:tabs>
        <w:spacing w:before="0" w:line="331" w:lineRule="exact"/>
        <w:ind w:firstLine="0"/>
        <w:rPr>
          <w:rStyle w:val="80pt0"/>
          <w:b/>
          <w:lang w:val="ro-RO"/>
        </w:rPr>
      </w:pPr>
    </w:p>
    <w:p w:rsidR="00BE5967" w:rsidRDefault="00BE5967" w:rsidP="00BE5967">
      <w:pPr>
        <w:pStyle w:val="80"/>
        <w:shd w:val="clear" w:color="auto" w:fill="auto"/>
        <w:tabs>
          <w:tab w:val="right" w:pos="5909"/>
        </w:tabs>
        <w:spacing w:before="0" w:line="331" w:lineRule="exact"/>
        <w:ind w:firstLine="0"/>
        <w:rPr>
          <w:rStyle w:val="80pt0"/>
          <w:b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BE5967" w:rsidRPr="00F9574E" w:rsidTr="00BF601B">
        <w:tc>
          <w:tcPr>
            <w:tcW w:w="6506" w:type="dxa"/>
            <w:hideMark/>
          </w:tcPr>
          <w:p w:rsidR="00BE5967" w:rsidRPr="00FF5084" w:rsidRDefault="00BE596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FF5084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ru-RU" w:eastAsia="zh-CN"/>
              </w:rPr>
              <w:t xml:space="preserve"> </w:t>
            </w:r>
            <w:r w:rsidR="00FF5084" w:rsidRPr="00FF5084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ru-RU" w:eastAsia="zh-CN"/>
              </w:rPr>
              <w:t>Финансовый менеджмент: Курс лекций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</w:p>
        </w:tc>
      </w:tr>
      <w:tr w:rsidR="00BE5967" w:rsidRPr="00F9574E" w:rsidTr="00BF601B">
        <w:tc>
          <w:tcPr>
            <w:tcW w:w="6506" w:type="dxa"/>
            <w:hideMark/>
          </w:tcPr>
          <w:p w:rsidR="00BE5967" w:rsidRPr="00FF5084" w:rsidRDefault="00BE596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>ШЕСТАКОВСКАЯ, Анжела</w:t>
            </w:r>
          </w:p>
        </w:tc>
      </w:tr>
      <w:tr w:rsidR="00BE5967" w:rsidRPr="00F9574E" w:rsidTr="00BF601B">
        <w:tc>
          <w:tcPr>
            <w:tcW w:w="6506" w:type="dxa"/>
            <w:hideMark/>
          </w:tcPr>
          <w:p w:rsidR="00BE5967" w:rsidRPr="00FF5084" w:rsidRDefault="00BE596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>Кишинэу</w:t>
            </w:r>
            <w:proofErr w:type="spellEnd"/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 xml:space="preserve">: СЕР </w:t>
            </w:r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>USM, 2022</w:t>
            </w:r>
            <w:r w:rsidRP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BE5967" w:rsidRPr="00F9574E" w:rsidTr="00BF601B">
        <w:tc>
          <w:tcPr>
            <w:tcW w:w="6506" w:type="dxa"/>
            <w:hideMark/>
          </w:tcPr>
          <w:p w:rsidR="00BE5967" w:rsidRPr="00FF5084" w:rsidRDefault="00BE596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658, </w:t>
            </w:r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u-RU" w:eastAsia="zh-CN"/>
              </w:rPr>
              <w:t>Ш 51</w:t>
            </w:r>
          </w:p>
        </w:tc>
      </w:tr>
      <w:tr w:rsidR="00BE5967" w:rsidRPr="00F566A0" w:rsidTr="00BF601B">
        <w:tc>
          <w:tcPr>
            <w:tcW w:w="6506" w:type="dxa"/>
            <w:hideMark/>
          </w:tcPr>
          <w:p w:rsidR="00BE5967" w:rsidRPr="00FF5084" w:rsidRDefault="00BE596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FF5084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>Sala de lectură N 1</w:t>
            </w:r>
          </w:p>
        </w:tc>
      </w:tr>
    </w:tbl>
    <w:p w:rsidR="00BE5967" w:rsidRDefault="00BE5967" w:rsidP="00BE5967">
      <w:pPr>
        <w:pStyle w:val="80"/>
        <w:shd w:val="clear" w:color="auto" w:fill="auto"/>
        <w:tabs>
          <w:tab w:val="right" w:pos="5909"/>
        </w:tabs>
        <w:spacing w:before="0" w:line="331" w:lineRule="exact"/>
        <w:ind w:firstLine="0"/>
        <w:rPr>
          <w:rStyle w:val="80pt0"/>
          <w:b/>
          <w:lang w:val="ro-RO"/>
        </w:rPr>
      </w:pPr>
    </w:p>
    <w:sectPr w:rsidR="00BE5967" w:rsidSect="00BE5967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BB" w:rsidRDefault="00C04DBB">
      <w:r>
        <w:separator/>
      </w:r>
    </w:p>
  </w:endnote>
  <w:endnote w:type="continuationSeparator" w:id="0">
    <w:p w:rsidR="00C04DBB" w:rsidRDefault="00C0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BB" w:rsidRDefault="00C04DBB"/>
  </w:footnote>
  <w:footnote w:type="continuationSeparator" w:id="0">
    <w:p w:rsidR="00C04DBB" w:rsidRDefault="00C04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578"/>
    <w:multiLevelType w:val="multilevel"/>
    <w:tmpl w:val="DB747D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E1ACB"/>
    <w:multiLevelType w:val="multilevel"/>
    <w:tmpl w:val="254E7C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96936"/>
    <w:multiLevelType w:val="multilevel"/>
    <w:tmpl w:val="EE942C8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23AA5"/>
    <w:multiLevelType w:val="multilevel"/>
    <w:tmpl w:val="14EAA7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84106"/>
    <w:multiLevelType w:val="multilevel"/>
    <w:tmpl w:val="A992F9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D4186"/>
    <w:multiLevelType w:val="multilevel"/>
    <w:tmpl w:val="E918DF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23220"/>
    <w:multiLevelType w:val="multilevel"/>
    <w:tmpl w:val="59B6F2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7E3665"/>
    <w:multiLevelType w:val="multilevel"/>
    <w:tmpl w:val="F3EE9A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9528F5"/>
    <w:rsid w:val="005F4178"/>
    <w:rsid w:val="006A5DAA"/>
    <w:rsid w:val="009528F5"/>
    <w:rsid w:val="00BE5967"/>
    <w:rsid w:val="00C04DBB"/>
    <w:rsid w:val="00C22E5E"/>
    <w:rsid w:val="00F566A0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4">
    <w:name w:val="Заголовок №24_"/>
    <w:basedOn w:val="DefaultParagraphFont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CenturySchoolbook105pt0pt">
    <w:name w:val="Заголовок №24 + Century Schoolbook;10;5 pt;Интервал 0 pt"/>
    <w:basedOn w:val="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pt">
    <w:name w:val="Оглавление (8) + 9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10pt0pt">
    <w:name w:val="Основной текст (33) + 10 pt;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0pt">
    <w:name w:val="Основной текст (33) + 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0pt">
    <w:name w:val="Оглавление (15) + 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10pt0pt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0">
    <w:name w:val="Заголовок №24"/>
    <w:basedOn w:val="Normal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6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E5967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4">
    <w:name w:val="Заголовок №24_"/>
    <w:basedOn w:val="DefaultParagraphFont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CenturySchoolbook105pt0pt">
    <w:name w:val="Заголовок №24 + Century Schoolbook;10;5 pt;Интервал 0 pt"/>
    <w:basedOn w:val="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pt">
    <w:name w:val="Оглавление (8) + 9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10pt0pt">
    <w:name w:val="Основной текст (33) + 10 pt;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0pt">
    <w:name w:val="Основной текст (33) + 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0pt">
    <w:name w:val="Оглавление (15) + 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10pt0pt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0">
    <w:name w:val="Заголовок №24"/>
    <w:basedOn w:val="Normal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6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E5967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2022-12-12T08:16:00Z</dcterms:created>
  <dcterms:modified xsi:type="dcterms:W3CDTF">2022-12-13T07:54:00Z</dcterms:modified>
</cp:coreProperties>
</file>