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F5" w:rsidRPr="00AD0AF5" w:rsidRDefault="008A7234" w:rsidP="00AD0AF5"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5805377" cy="8572346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785" cy="85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D0AF5" w:rsidRPr="00AD0AF5" w:rsidRDefault="00AD0AF5" w:rsidP="00AD0AF5">
      <w:r w:rsidRPr="00AD0AF5">
        <w:br w:type="page"/>
      </w:r>
    </w:p>
    <w:p w:rsidR="004A63B5" w:rsidRDefault="00213C32" w:rsidP="00AD0AF5">
      <w:pPr>
        <w:pStyle w:val="220"/>
        <w:shd w:val="clear" w:color="auto" w:fill="auto"/>
        <w:spacing w:after="0" w:line="240" w:lineRule="exact"/>
      </w:pPr>
      <w:r>
        <w:rPr>
          <w:rStyle w:val="220pt"/>
          <w:b/>
          <w:bCs/>
        </w:rPr>
        <w:lastRenderedPageBreak/>
        <w:t>Cuprins</w:t>
      </w:r>
      <w:bookmarkEnd w:id="0"/>
    </w:p>
    <w:p w:rsidR="004A63B5" w:rsidRDefault="00213C32" w:rsidP="00AD0AF5">
      <w:pPr>
        <w:pStyle w:val="70"/>
        <w:shd w:val="clear" w:color="auto" w:fill="auto"/>
        <w:tabs>
          <w:tab w:val="right" w:leader="dot" w:pos="7407"/>
        </w:tabs>
        <w:spacing w:after="0" w:line="418" w:lineRule="exact"/>
      </w:pPr>
      <w:r>
        <w:rPr>
          <w:rStyle w:val="70pt"/>
          <w:b/>
          <w:bCs/>
        </w:rPr>
        <w:t>Abrevieri</w:t>
      </w:r>
      <w:r>
        <w:rPr>
          <w:rStyle w:val="70pt"/>
          <w:b/>
          <w:bCs/>
        </w:rPr>
        <w:tab/>
        <w:t>17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07"/>
        </w:tabs>
        <w:spacing w:after="0" w:line="418" w:lineRule="exact"/>
      </w:pPr>
      <w:r>
        <w:rPr>
          <w:rStyle w:val="70pt"/>
          <w:b/>
          <w:bCs/>
        </w:rPr>
        <w:t>Cuvânt-înainte</w:t>
      </w:r>
      <w:r>
        <w:rPr>
          <w:rStyle w:val="70pt"/>
          <w:b/>
          <w:bCs/>
        </w:rPr>
        <w:tab/>
        <w:t>19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07"/>
        </w:tabs>
        <w:spacing w:after="0" w:line="418" w:lineRule="exact"/>
      </w:pPr>
      <w:r>
        <w:rPr>
          <w:rStyle w:val="70pt"/>
          <w:b/>
          <w:bCs/>
        </w:rPr>
        <w:t>Introducere</w:t>
      </w:r>
      <w:r>
        <w:rPr>
          <w:rStyle w:val="70pt"/>
          <w:b/>
          <w:bCs/>
        </w:rPr>
        <w:tab/>
        <w:t>23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0" w:line="418" w:lineRule="exact"/>
        <w:ind w:left="20"/>
      </w:pPr>
      <w:r>
        <w:rPr>
          <w:rStyle w:val="70pt"/>
          <w:b/>
          <w:bCs/>
        </w:rPr>
        <w:t>Capitolul 1. Principii şl concepte în reconstrucţia ecologică</w:t>
      </w:r>
      <w:r>
        <w:rPr>
          <w:rStyle w:val="70pt"/>
          <w:b/>
          <w:bCs/>
        </w:rPr>
        <w:tab/>
        <w:t>31</w:t>
      </w:r>
    </w:p>
    <w:p w:rsidR="004A63B5" w:rsidRDefault="00213C32" w:rsidP="00AD0AF5">
      <w:pPr>
        <w:pStyle w:val="70"/>
        <w:numPr>
          <w:ilvl w:val="0"/>
          <w:numId w:val="1"/>
        </w:numPr>
        <w:shd w:val="clear" w:color="auto" w:fill="auto"/>
        <w:tabs>
          <w:tab w:val="left" w:pos="445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Scopul lucrărilor de reconstrucţie ecologică</w:t>
      </w:r>
      <w:r>
        <w:rPr>
          <w:rStyle w:val="70pt"/>
          <w:b/>
          <w:bCs/>
        </w:rPr>
        <w:tab/>
        <w:t>31</w:t>
      </w:r>
    </w:p>
    <w:p w:rsidR="004A63B5" w:rsidRDefault="00213C32" w:rsidP="00AD0AF5">
      <w:pPr>
        <w:pStyle w:val="70"/>
        <w:numPr>
          <w:ilvl w:val="0"/>
          <w:numId w:val="1"/>
        </w:numPr>
        <w:shd w:val="clear" w:color="auto" w:fill="auto"/>
        <w:tabs>
          <w:tab w:val="left" w:pos="455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Caracteristicile procesului de reconstrucţie ecologică</w:t>
      </w:r>
      <w:r>
        <w:rPr>
          <w:rStyle w:val="70pt"/>
          <w:b/>
          <w:bCs/>
        </w:rPr>
        <w:tab/>
        <w:t>33</w:t>
      </w:r>
    </w:p>
    <w:p w:rsidR="004A63B5" w:rsidRDefault="00213C32" w:rsidP="00AD0AF5">
      <w:pPr>
        <w:pStyle w:val="70"/>
        <w:numPr>
          <w:ilvl w:val="0"/>
          <w:numId w:val="1"/>
        </w:numPr>
        <w:shd w:val="clear" w:color="auto" w:fill="auto"/>
        <w:tabs>
          <w:tab w:val="left" w:pos="455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Obiectivele proceselor de reconstrucţie ecologică</w:t>
      </w:r>
      <w:r>
        <w:rPr>
          <w:rStyle w:val="70pt"/>
          <w:b/>
          <w:bCs/>
        </w:rPr>
        <w:tab/>
        <w:t>37</w:t>
      </w:r>
    </w:p>
    <w:p w:rsidR="004A63B5" w:rsidRDefault="00213C32" w:rsidP="00AD0AF5">
      <w:pPr>
        <w:pStyle w:val="70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98" w:lineRule="exact"/>
        <w:ind w:left="20"/>
      </w:pPr>
      <w:r>
        <w:rPr>
          <w:rStyle w:val="70pt"/>
          <w:b/>
          <w:bCs/>
        </w:rPr>
        <w:t>Tipuri de ecosisteme terestre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0" w:line="298" w:lineRule="exact"/>
        <w:ind w:left="440"/>
      </w:pPr>
      <w:r>
        <w:rPr>
          <w:rStyle w:val="70pt"/>
          <w:b/>
          <w:bCs/>
        </w:rPr>
        <w:t>ce pot fi supuse reconstrucţiei ecologice</w:t>
      </w:r>
      <w:r>
        <w:rPr>
          <w:rStyle w:val="70pt"/>
          <w:b/>
          <w:bCs/>
        </w:rPr>
        <w:tab/>
        <w:t>48</w:t>
      </w:r>
    </w:p>
    <w:p w:rsidR="004A63B5" w:rsidRDefault="00213C32" w:rsidP="00AD0AF5">
      <w:pPr>
        <w:pStyle w:val="70"/>
        <w:numPr>
          <w:ilvl w:val="0"/>
          <w:numId w:val="1"/>
        </w:numPr>
        <w:shd w:val="clear" w:color="auto" w:fill="auto"/>
        <w:tabs>
          <w:tab w:val="left" w:pos="460"/>
          <w:tab w:val="right" w:leader="dot" w:pos="7427"/>
        </w:tabs>
        <w:spacing w:after="60" w:line="298" w:lineRule="exact"/>
        <w:ind w:left="20"/>
      </w:pPr>
      <w:r>
        <w:rPr>
          <w:rStyle w:val="70pt"/>
          <w:b/>
          <w:bCs/>
        </w:rPr>
        <w:t>Tehnici de reconstrucţie ecologică</w:t>
      </w:r>
      <w:r>
        <w:rPr>
          <w:rStyle w:val="70pt"/>
          <w:b/>
          <w:bCs/>
        </w:rPr>
        <w:tab/>
        <w:t>69</w:t>
      </w:r>
    </w:p>
    <w:p w:rsidR="004A63B5" w:rsidRDefault="00213C32" w:rsidP="00AD0AF5">
      <w:pPr>
        <w:pStyle w:val="70"/>
        <w:shd w:val="clear" w:color="auto" w:fill="auto"/>
        <w:spacing w:after="0" w:line="298" w:lineRule="exact"/>
        <w:ind w:left="20"/>
      </w:pPr>
      <w:r>
        <w:rPr>
          <w:rStyle w:val="70pt"/>
          <w:b/>
          <w:bCs/>
        </w:rPr>
        <w:t>Capitolul 2. Multifuncţionalitatea ecosistemelor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şi beneficiile reconstrucţiei ecologice</w:t>
      </w:r>
      <w:r>
        <w:rPr>
          <w:rStyle w:val="70pt"/>
          <w:b/>
          <w:bCs/>
        </w:rPr>
        <w:tab/>
        <w:t>73</w:t>
      </w:r>
    </w:p>
    <w:p w:rsidR="004A63B5" w:rsidRDefault="00213C32" w:rsidP="00AD0AF5">
      <w:pPr>
        <w:pStyle w:val="70"/>
        <w:numPr>
          <w:ilvl w:val="0"/>
          <w:numId w:val="2"/>
        </w:numPr>
        <w:shd w:val="clear" w:color="auto" w:fill="auto"/>
        <w:tabs>
          <w:tab w:val="left" w:pos="460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Caracteristici ale multifuncţionalităţii ecosistemelor</w:t>
      </w:r>
      <w:r>
        <w:rPr>
          <w:rStyle w:val="70pt"/>
          <w:b/>
          <w:bCs/>
        </w:rPr>
        <w:tab/>
        <w:t>73</w:t>
      </w:r>
    </w:p>
    <w:p w:rsidR="004A63B5" w:rsidRDefault="00213C32" w:rsidP="00AD0AF5">
      <w:pPr>
        <w:pStyle w:val="70"/>
        <w:numPr>
          <w:ilvl w:val="0"/>
          <w:numId w:val="2"/>
        </w:numPr>
        <w:shd w:val="clear" w:color="auto" w:fill="auto"/>
        <w:tabs>
          <w:tab w:val="left" w:pos="479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Specificul inter-, trans-, cros- şi multidisciplinar</w:t>
      </w:r>
      <w:r>
        <w:rPr>
          <w:rStyle w:val="70pt"/>
          <w:b/>
          <w:bCs/>
        </w:rPr>
        <w:tab/>
        <w:t>75</w:t>
      </w:r>
    </w:p>
    <w:p w:rsidR="004A63B5" w:rsidRDefault="00213C32" w:rsidP="00AD0AF5">
      <w:pPr>
        <w:pStyle w:val="70"/>
        <w:numPr>
          <w:ilvl w:val="0"/>
          <w:numId w:val="2"/>
        </w:numPr>
        <w:shd w:val="clear" w:color="auto" w:fill="auto"/>
        <w:tabs>
          <w:tab w:val="left" w:pos="479"/>
        </w:tabs>
        <w:spacing w:after="0" w:line="298" w:lineRule="exact"/>
        <w:ind w:left="20"/>
      </w:pPr>
      <w:r>
        <w:rPr>
          <w:rStyle w:val="70pt"/>
          <w:b/>
          <w:bCs/>
        </w:rPr>
        <w:t>Efectele abordărilor multifuncţionale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56" w:line="298" w:lineRule="exact"/>
        <w:ind w:left="440"/>
      </w:pPr>
      <w:r>
        <w:rPr>
          <w:rStyle w:val="70pt"/>
          <w:b/>
          <w:bCs/>
        </w:rPr>
        <w:t>în cazul ecosistemelor naturale</w:t>
      </w:r>
      <w:r>
        <w:rPr>
          <w:rStyle w:val="70pt"/>
          <w:b/>
          <w:bCs/>
        </w:rPr>
        <w:tab/>
        <w:t>81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0" w:line="302" w:lineRule="exact"/>
        <w:ind w:left="20"/>
      </w:pPr>
      <w:r>
        <w:rPr>
          <w:rStyle w:val="70pt"/>
          <w:b/>
          <w:bCs/>
        </w:rPr>
        <w:t>Capitolul 3. Costurile şi beneficiile reconstrucţiei ecologice</w:t>
      </w:r>
      <w:r>
        <w:rPr>
          <w:rStyle w:val="70pt"/>
          <w:b/>
          <w:bCs/>
        </w:rPr>
        <w:tab/>
        <w:t>82</w:t>
      </w:r>
    </w:p>
    <w:p w:rsidR="004A63B5" w:rsidRDefault="00213C32" w:rsidP="00AD0AF5">
      <w:pPr>
        <w:pStyle w:val="70"/>
        <w:numPr>
          <w:ilvl w:val="1"/>
          <w:numId w:val="2"/>
        </w:numPr>
        <w:shd w:val="clear" w:color="auto" w:fill="auto"/>
        <w:tabs>
          <w:tab w:val="left" w:pos="455"/>
          <w:tab w:val="right" w:leader="dot" w:pos="7427"/>
        </w:tabs>
        <w:spacing w:after="0" w:line="302" w:lineRule="exact"/>
        <w:ind w:left="20"/>
      </w:pPr>
      <w:r>
        <w:rPr>
          <w:rStyle w:val="70pt"/>
          <w:b/>
          <w:bCs/>
        </w:rPr>
        <w:t>Costurile proiectelor de reconstrucţie ecologică</w:t>
      </w:r>
      <w:r>
        <w:rPr>
          <w:rStyle w:val="70pt"/>
          <w:b/>
          <w:bCs/>
        </w:rPr>
        <w:tab/>
        <w:t>83</w:t>
      </w:r>
    </w:p>
    <w:p w:rsidR="004A63B5" w:rsidRDefault="00213C32" w:rsidP="00AD0AF5">
      <w:pPr>
        <w:pStyle w:val="70"/>
        <w:numPr>
          <w:ilvl w:val="1"/>
          <w:numId w:val="2"/>
        </w:numPr>
        <w:shd w:val="clear" w:color="auto" w:fill="auto"/>
        <w:tabs>
          <w:tab w:val="left" w:pos="479"/>
          <w:tab w:val="right" w:leader="dot" w:pos="7427"/>
        </w:tabs>
        <w:spacing w:after="0" w:line="302" w:lineRule="exact"/>
        <w:ind w:left="20"/>
      </w:pPr>
      <w:r>
        <w:rPr>
          <w:rStyle w:val="70pt"/>
          <w:b/>
          <w:bCs/>
        </w:rPr>
        <w:t>Beneficiile reconstrucţiei ecologice</w:t>
      </w:r>
      <w:r>
        <w:rPr>
          <w:rStyle w:val="70pt"/>
          <w:b/>
          <w:bCs/>
        </w:rPr>
        <w:tab/>
        <w:t>88</w:t>
      </w:r>
    </w:p>
    <w:p w:rsidR="004A63B5" w:rsidRDefault="00213C32" w:rsidP="00AD0AF5">
      <w:pPr>
        <w:pStyle w:val="70"/>
        <w:numPr>
          <w:ilvl w:val="1"/>
          <w:numId w:val="2"/>
        </w:numPr>
        <w:shd w:val="clear" w:color="auto" w:fill="auto"/>
        <w:tabs>
          <w:tab w:val="left" w:pos="479"/>
          <w:tab w:val="right" w:leader="dot" w:pos="7427"/>
        </w:tabs>
        <w:spacing w:after="64" w:line="302" w:lineRule="exact"/>
        <w:ind w:left="20"/>
      </w:pPr>
      <w:r>
        <w:rPr>
          <w:rStyle w:val="70pt"/>
          <w:b/>
          <w:bCs/>
        </w:rPr>
        <w:t>Contabilitatea mediului sau contabilitatea costurilor verzi</w:t>
      </w:r>
      <w:r>
        <w:rPr>
          <w:rStyle w:val="70pt"/>
          <w:b/>
          <w:bCs/>
        </w:rPr>
        <w:tab/>
        <w:t>90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Capitolul 4. Servicii ecosistemice</w:t>
      </w:r>
      <w:r>
        <w:rPr>
          <w:rStyle w:val="70pt"/>
          <w:b/>
          <w:bCs/>
        </w:rPr>
        <w:tab/>
        <w:t>98</w:t>
      </w:r>
    </w:p>
    <w:p w:rsidR="004A63B5" w:rsidRDefault="00213C32" w:rsidP="00AD0AF5">
      <w:pPr>
        <w:pStyle w:val="70"/>
        <w:numPr>
          <w:ilvl w:val="0"/>
          <w:numId w:val="3"/>
        </w:numPr>
        <w:shd w:val="clear" w:color="auto" w:fill="auto"/>
        <w:tabs>
          <w:tab w:val="left" w:pos="460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Prezentare generală. Definiţie servicii ecosistemice</w:t>
      </w:r>
      <w:r>
        <w:rPr>
          <w:rStyle w:val="70pt"/>
          <w:b/>
          <w:bCs/>
        </w:rPr>
        <w:tab/>
        <w:t>98</w:t>
      </w:r>
    </w:p>
    <w:p w:rsidR="004A63B5" w:rsidRDefault="00213C32" w:rsidP="00AD0AF5">
      <w:pPr>
        <w:pStyle w:val="70"/>
        <w:numPr>
          <w:ilvl w:val="0"/>
          <w:numId w:val="3"/>
        </w:numPr>
        <w:shd w:val="clear" w:color="auto" w:fill="auto"/>
        <w:tabs>
          <w:tab w:val="left" w:pos="484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Principalele categorii de servicii ecosistemice</w:t>
      </w:r>
      <w:r>
        <w:rPr>
          <w:rStyle w:val="70pt"/>
          <w:b/>
          <w:bCs/>
        </w:rPr>
        <w:tab/>
        <w:t>101</w:t>
      </w:r>
    </w:p>
    <w:p w:rsidR="004A63B5" w:rsidRDefault="00213C32" w:rsidP="00AD0AF5">
      <w:pPr>
        <w:pStyle w:val="70"/>
        <w:numPr>
          <w:ilvl w:val="0"/>
          <w:numId w:val="3"/>
        </w:numPr>
        <w:shd w:val="clear" w:color="auto" w:fill="auto"/>
        <w:tabs>
          <w:tab w:val="left" w:pos="484"/>
          <w:tab w:val="right" w:leader="dot" w:pos="7427"/>
        </w:tabs>
        <w:spacing w:after="0" w:line="298" w:lineRule="exact"/>
        <w:ind w:left="20"/>
      </w:pPr>
      <w:r>
        <w:rPr>
          <w:rStyle w:val="70pt"/>
          <w:b/>
          <w:bCs/>
        </w:rPr>
        <w:t>Complexitatea serviciilor ecologice</w:t>
      </w:r>
      <w:r>
        <w:rPr>
          <w:rStyle w:val="70pt"/>
          <w:b/>
          <w:bCs/>
        </w:rPr>
        <w:tab/>
        <w:t>103</w:t>
      </w:r>
    </w:p>
    <w:p w:rsidR="004A63B5" w:rsidRDefault="00213C32" w:rsidP="00AD0AF5">
      <w:pPr>
        <w:pStyle w:val="70"/>
        <w:numPr>
          <w:ilvl w:val="0"/>
          <w:numId w:val="3"/>
        </w:numPr>
        <w:shd w:val="clear" w:color="auto" w:fill="auto"/>
        <w:tabs>
          <w:tab w:val="left" w:pos="484"/>
        </w:tabs>
        <w:spacing w:after="0" w:line="298" w:lineRule="exact"/>
        <w:ind w:left="20"/>
      </w:pPr>
      <w:r>
        <w:rPr>
          <w:rStyle w:val="70pt"/>
          <w:b/>
          <w:bCs/>
        </w:rPr>
        <w:t>Modalităţi de identificare şi evaluare a ecoserviciilor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27"/>
        </w:tabs>
        <w:spacing w:after="0" w:line="298" w:lineRule="exact"/>
        <w:ind w:left="440"/>
        <w:rPr>
          <w:rStyle w:val="70pt"/>
          <w:b/>
          <w:bCs/>
        </w:rPr>
      </w:pPr>
      <w:r>
        <w:rPr>
          <w:rStyle w:val="70pt"/>
          <w:b/>
          <w:bCs/>
        </w:rPr>
        <w:t>furnizate de mediu</w:t>
      </w:r>
      <w:r>
        <w:rPr>
          <w:rStyle w:val="70pt"/>
          <w:b/>
          <w:bCs/>
        </w:rPr>
        <w:tab/>
        <w:t>106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11"/>
        </w:tabs>
        <w:spacing w:after="0" w:line="293" w:lineRule="exact"/>
        <w:ind w:left="20" w:right="20"/>
        <w:jc w:val="left"/>
      </w:pPr>
      <w:r>
        <w:rPr>
          <w:rStyle w:val="70pt0"/>
          <w:b/>
          <w:bCs/>
        </w:rPr>
        <w:t>Capitolul 5. Degradarea ecosistemelor - premisă pentru demararea lucrărilor de reconstrucţie ecologică</w:t>
      </w:r>
      <w:r>
        <w:rPr>
          <w:rStyle w:val="70pt0"/>
          <w:b/>
          <w:bCs/>
        </w:rPr>
        <w:tab/>
        <w:t>110</w:t>
      </w:r>
    </w:p>
    <w:p w:rsidR="004A63B5" w:rsidRDefault="00213C32" w:rsidP="00AD0AF5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20" w:firstLine="0"/>
      </w:pPr>
      <w:r>
        <w:t xml:space="preserve"> Resursele naturale şi degradarea mediului</w:t>
      </w:r>
      <w:r>
        <w:tab/>
        <w:t>110</w:t>
      </w:r>
    </w:p>
    <w:p w:rsidR="004A63B5" w:rsidRDefault="00213C32" w:rsidP="00AD0AF5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20" w:firstLine="0"/>
      </w:pPr>
      <w:r>
        <w:t xml:space="preserve"> Degradarea mediului. Definiţie</w:t>
      </w:r>
      <w:r>
        <w:tab/>
        <w:t>124</w:t>
      </w:r>
    </w:p>
    <w:p w:rsidR="004A63B5" w:rsidRDefault="00213C32" w:rsidP="00AD0AF5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20" w:firstLine="0"/>
      </w:pPr>
      <w:r>
        <w:t xml:space="preserve"> Cauzele generale ale degradării mediului</w:t>
      </w:r>
      <w:r>
        <w:tab/>
        <w:t>126</w:t>
      </w:r>
    </w:p>
    <w:p w:rsidR="004A63B5" w:rsidRDefault="00213C32" w:rsidP="00AD0AF5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20" w:firstLine="0"/>
      </w:pPr>
      <w:r>
        <w:t xml:space="preserve"> Forme de manifestare a proceselor de degradare a mediului</w:t>
      </w:r>
      <w:r>
        <w:tab/>
        <w:t>129</w:t>
      </w:r>
    </w:p>
    <w:p w:rsidR="004A63B5" w:rsidRDefault="00213C32" w:rsidP="00AD0AF5">
      <w:pPr>
        <w:pStyle w:val="80"/>
        <w:numPr>
          <w:ilvl w:val="0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after="60" w:line="293" w:lineRule="exact"/>
        <w:ind w:left="20" w:firstLine="0"/>
      </w:pPr>
      <w:r>
        <w:t xml:space="preserve"> Măsuri generale de combatere a degradării ecosistemelor</w:t>
      </w:r>
      <w:r>
        <w:tab/>
        <w:t>140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11"/>
        </w:tabs>
        <w:spacing w:after="0" w:line="293" w:lineRule="exact"/>
        <w:ind w:left="20"/>
      </w:pPr>
      <w:r>
        <w:rPr>
          <w:rStyle w:val="70pt0"/>
          <w:b/>
          <w:bCs/>
        </w:rPr>
        <w:t>Capitolul 6. Necesitatea procesului de reconstrucţie ecologică</w:t>
      </w:r>
      <w:r>
        <w:rPr>
          <w:rStyle w:val="70pt0"/>
          <w:b/>
          <w:bCs/>
        </w:rPr>
        <w:tab/>
        <w:t>144</w:t>
      </w:r>
    </w:p>
    <w:p w:rsidR="004A63B5" w:rsidRDefault="00213C32" w:rsidP="00AD0AF5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20" w:firstLine="0"/>
      </w:pPr>
      <w:r>
        <w:t xml:space="preserve"> Evaluarea degradării ecosistemelor. Pierderile de resurse naturale</w:t>
      </w:r>
      <w:r>
        <w:tab/>
        <w:t>144</w:t>
      </w:r>
    </w:p>
    <w:p w:rsidR="004A63B5" w:rsidRDefault="00213C32" w:rsidP="00AD0AF5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left" w:pos="484"/>
        </w:tabs>
        <w:spacing w:before="0" w:line="293" w:lineRule="exact"/>
        <w:ind w:left="20" w:firstLine="0"/>
      </w:pPr>
      <w:r>
        <w:t>Impactul degradării ecosistemelor</w:t>
      </w:r>
    </w:p>
    <w:p w:rsidR="004A63B5" w:rsidRDefault="00213C32" w:rsidP="00AD0AF5">
      <w:pPr>
        <w:pStyle w:val="80"/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480" w:firstLine="0"/>
      </w:pPr>
      <w:r>
        <w:t>Pagubele de mediu aduse sănătăţii şi calităţii vieţii populaţiei</w:t>
      </w:r>
      <w:r>
        <w:tab/>
        <w:t>146</w:t>
      </w:r>
    </w:p>
    <w:p w:rsidR="004A63B5" w:rsidRDefault="00213C32" w:rsidP="00AD0AF5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right" w:leader="dot" w:pos="7411"/>
        </w:tabs>
        <w:spacing w:before="0" w:line="293" w:lineRule="exact"/>
        <w:ind w:left="20" w:firstLine="0"/>
      </w:pPr>
      <w:r>
        <w:t xml:space="preserve"> Abordarea sistemică în reconstrucţia ecosistemelor</w:t>
      </w:r>
      <w:r>
        <w:tab/>
        <w:t>150</w:t>
      </w:r>
    </w:p>
    <w:p w:rsidR="004A63B5" w:rsidRDefault="00213C32" w:rsidP="00AD0AF5">
      <w:pPr>
        <w:pStyle w:val="80"/>
        <w:numPr>
          <w:ilvl w:val="0"/>
          <w:numId w:val="5"/>
        </w:numPr>
        <w:shd w:val="clear" w:color="auto" w:fill="auto"/>
        <w:tabs>
          <w:tab w:val="left" w:pos="426"/>
          <w:tab w:val="left" w:pos="484"/>
        </w:tabs>
        <w:spacing w:before="0" w:line="293" w:lineRule="exact"/>
        <w:ind w:left="20" w:firstLine="0"/>
      </w:pPr>
      <w:r>
        <w:t>Recomandări ale organismelor internaţionale privind practicile</w:t>
      </w:r>
    </w:p>
    <w:p w:rsidR="004A63B5" w:rsidRDefault="00213C32" w:rsidP="00AD0AF5">
      <w:pPr>
        <w:pStyle w:val="80"/>
        <w:shd w:val="clear" w:color="auto" w:fill="auto"/>
        <w:tabs>
          <w:tab w:val="left" w:pos="426"/>
          <w:tab w:val="right" w:leader="dot" w:pos="7411"/>
        </w:tabs>
        <w:spacing w:before="0" w:after="60" w:line="293" w:lineRule="exact"/>
        <w:ind w:left="480" w:firstLine="0"/>
      </w:pPr>
      <w:r>
        <w:t>şi tehnicile de combatere a degradării mediului</w:t>
      </w:r>
      <w:r>
        <w:tab/>
        <w:t>154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11"/>
        </w:tabs>
        <w:spacing w:after="0" w:line="293" w:lineRule="exact"/>
        <w:ind w:left="20" w:right="20"/>
        <w:jc w:val="left"/>
      </w:pPr>
      <w:r>
        <w:rPr>
          <w:rStyle w:val="70pt0"/>
          <w:b/>
          <w:bCs/>
        </w:rPr>
        <w:t>Capitolul 7. Reconstrucţia ecologică în contextul schimbărilor climatice. Referiri speciale la sectorul agricol</w:t>
      </w:r>
      <w:r>
        <w:rPr>
          <w:rStyle w:val="70pt0"/>
          <w:b/>
          <w:bCs/>
        </w:rPr>
        <w:tab/>
        <w:t>156</w:t>
      </w:r>
    </w:p>
    <w:p w:rsidR="004A63B5" w:rsidRDefault="00213C32" w:rsidP="00AD0AF5">
      <w:pPr>
        <w:pStyle w:val="80"/>
        <w:numPr>
          <w:ilvl w:val="0"/>
          <w:numId w:val="6"/>
        </w:numPr>
        <w:shd w:val="clear" w:color="auto" w:fill="auto"/>
        <w:tabs>
          <w:tab w:val="left" w:pos="455"/>
        </w:tabs>
        <w:spacing w:before="0" w:line="293" w:lineRule="exact"/>
        <w:ind w:left="20" w:firstLine="0"/>
      </w:pPr>
      <w:r>
        <w:t>Dezvoltarea durabilă în conte.xtul adaptării</w:t>
      </w:r>
    </w:p>
    <w:p w:rsidR="004A63B5" w:rsidRDefault="00213C32" w:rsidP="00AD0AF5">
      <w:pPr>
        <w:pStyle w:val="80"/>
        <w:shd w:val="clear" w:color="auto" w:fill="auto"/>
        <w:tabs>
          <w:tab w:val="left" w:pos="455"/>
          <w:tab w:val="right" w:leader="dot" w:pos="7411"/>
        </w:tabs>
        <w:spacing w:before="0" w:line="293" w:lineRule="exact"/>
        <w:ind w:left="480" w:firstLine="0"/>
      </w:pPr>
      <w:r>
        <w:t>la schimbările climatice</w:t>
      </w:r>
      <w:r>
        <w:tab/>
        <w:t>156</w:t>
      </w:r>
    </w:p>
    <w:p w:rsidR="004A63B5" w:rsidRDefault="00213C32" w:rsidP="00AD0AF5">
      <w:pPr>
        <w:pStyle w:val="80"/>
        <w:numPr>
          <w:ilvl w:val="0"/>
          <w:numId w:val="6"/>
        </w:numPr>
        <w:shd w:val="clear" w:color="auto" w:fill="auto"/>
        <w:tabs>
          <w:tab w:val="left" w:pos="455"/>
          <w:tab w:val="left" w:pos="484"/>
        </w:tabs>
        <w:spacing w:before="0" w:line="293" w:lineRule="exact"/>
        <w:ind w:left="20" w:firstLine="0"/>
      </w:pPr>
      <w:r>
        <w:t>Creşterea capacităţii ecosistemelor</w:t>
      </w:r>
    </w:p>
    <w:p w:rsidR="004A63B5" w:rsidRDefault="00213C32" w:rsidP="00AD0AF5">
      <w:pPr>
        <w:pStyle w:val="80"/>
        <w:shd w:val="clear" w:color="auto" w:fill="auto"/>
        <w:tabs>
          <w:tab w:val="left" w:pos="455"/>
          <w:tab w:val="right" w:leader="dot" w:pos="7411"/>
        </w:tabs>
        <w:spacing w:before="0" w:line="293" w:lineRule="exact"/>
        <w:ind w:left="480" w:firstLine="0"/>
      </w:pPr>
      <w:r>
        <w:t>de adaptare faţă de efectele schimbărilor climatice</w:t>
      </w:r>
      <w:r>
        <w:tab/>
        <w:t>164</w:t>
      </w:r>
    </w:p>
    <w:p w:rsidR="004A63B5" w:rsidRDefault="00213C32" w:rsidP="00AD0AF5">
      <w:pPr>
        <w:pStyle w:val="80"/>
        <w:numPr>
          <w:ilvl w:val="0"/>
          <w:numId w:val="6"/>
        </w:numPr>
        <w:shd w:val="clear" w:color="auto" w:fill="auto"/>
        <w:tabs>
          <w:tab w:val="left" w:pos="455"/>
        </w:tabs>
        <w:spacing w:before="0" w:line="293" w:lineRule="exact"/>
        <w:ind w:left="20" w:firstLine="0"/>
      </w:pPr>
      <w:r>
        <w:lastRenderedPageBreak/>
        <w:t>Instrumente folosite pentru adaptarea comunităţilor</w:t>
      </w:r>
    </w:p>
    <w:p w:rsidR="004A63B5" w:rsidRDefault="00213C32" w:rsidP="00AD0AF5">
      <w:pPr>
        <w:pStyle w:val="80"/>
        <w:shd w:val="clear" w:color="auto" w:fill="auto"/>
        <w:tabs>
          <w:tab w:val="left" w:pos="455"/>
          <w:tab w:val="left" w:leader="dot" w:pos="7032"/>
        </w:tabs>
        <w:spacing w:before="0" w:line="293" w:lineRule="exact"/>
        <w:ind w:left="480" w:firstLine="0"/>
      </w:pPr>
      <w:r>
        <w:t>la cerinţele dezvoltării durabile şi a schimbărilor climatice</w:t>
      </w:r>
      <w:r>
        <w:tab/>
        <w:t>170</w:t>
      </w:r>
    </w:p>
    <w:p w:rsidR="004A63B5" w:rsidRDefault="00213C32" w:rsidP="00AD0AF5">
      <w:pPr>
        <w:pStyle w:val="80"/>
        <w:numPr>
          <w:ilvl w:val="0"/>
          <w:numId w:val="6"/>
        </w:numPr>
        <w:shd w:val="clear" w:color="auto" w:fill="auto"/>
        <w:tabs>
          <w:tab w:val="left" w:pos="455"/>
        </w:tabs>
        <w:spacing w:before="0" w:line="293" w:lineRule="exact"/>
        <w:ind w:left="20" w:firstLine="0"/>
      </w:pPr>
      <w:r>
        <w:t>Adaptarea ecosistemelor la efectele schimbărilor climatice</w:t>
      </w:r>
    </w:p>
    <w:p w:rsidR="004A63B5" w:rsidRDefault="00213C32" w:rsidP="00AD0AF5">
      <w:pPr>
        <w:pStyle w:val="80"/>
        <w:shd w:val="clear" w:color="auto" w:fill="auto"/>
        <w:tabs>
          <w:tab w:val="left" w:pos="455"/>
          <w:tab w:val="center" w:leader="dot" w:pos="4910"/>
          <w:tab w:val="left" w:leader="dot" w:pos="7032"/>
        </w:tabs>
        <w:spacing w:before="0" w:after="60" w:line="293" w:lineRule="exact"/>
        <w:ind w:left="480" w:firstLine="0"/>
      </w:pPr>
      <w:r>
        <w:t>în România</w:t>
      </w:r>
      <w:r>
        <w:tab/>
        <w:t>.'</w:t>
      </w:r>
      <w:r>
        <w:tab/>
        <w:t>183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11"/>
        </w:tabs>
        <w:spacing w:after="0" w:line="293" w:lineRule="exact"/>
        <w:ind w:left="20"/>
      </w:pPr>
      <w:r>
        <w:rPr>
          <w:rStyle w:val="70pt0"/>
          <w:b/>
          <w:bCs/>
        </w:rPr>
        <w:t>Capitolul 8. Reconstrucţia ecologică a solurilor</w:t>
      </w:r>
      <w:r>
        <w:rPr>
          <w:rStyle w:val="70pt0"/>
          <w:b/>
          <w:bCs/>
        </w:rPr>
        <w:tab/>
        <w:t>185</w:t>
      </w:r>
    </w:p>
    <w:p w:rsidR="004A63B5" w:rsidRDefault="00213C32" w:rsidP="00AD0AF5">
      <w:pPr>
        <w:pStyle w:val="80"/>
        <w:numPr>
          <w:ilvl w:val="0"/>
          <w:numId w:val="7"/>
        </w:numPr>
        <w:shd w:val="clear" w:color="auto" w:fill="auto"/>
        <w:tabs>
          <w:tab w:val="left" w:pos="450"/>
          <w:tab w:val="right" w:leader="dot" w:pos="7411"/>
        </w:tabs>
        <w:spacing w:before="0" w:line="293" w:lineRule="exact"/>
        <w:ind w:left="20" w:firstLine="0"/>
      </w:pPr>
      <w:r>
        <w:t>Importanţa solurilor</w:t>
      </w:r>
      <w:r>
        <w:tab/>
        <w:t>185</w:t>
      </w:r>
    </w:p>
    <w:p w:rsidR="004A63B5" w:rsidRDefault="00213C32" w:rsidP="00AD0AF5">
      <w:pPr>
        <w:pStyle w:val="80"/>
        <w:numPr>
          <w:ilvl w:val="0"/>
          <w:numId w:val="7"/>
        </w:numPr>
        <w:shd w:val="clear" w:color="auto" w:fill="auto"/>
        <w:tabs>
          <w:tab w:val="left" w:pos="474"/>
        </w:tabs>
        <w:spacing w:before="0" w:line="293" w:lineRule="exact"/>
        <w:ind w:left="20" w:firstLine="0"/>
      </w:pPr>
      <w:r>
        <w:t>Principale direcţii de acţiune ale politicilor europene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411"/>
        </w:tabs>
        <w:spacing w:before="0" w:after="60" w:line="293" w:lineRule="exact"/>
        <w:ind w:left="480" w:firstLine="0"/>
      </w:pPr>
      <w:r>
        <w:t>privind reconstrucţia solurilor</w:t>
      </w:r>
      <w:r>
        <w:tab/>
        <w:t>186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411"/>
        </w:tabs>
        <w:spacing w:after="0" w:line="293" w:lineRule="exact"/>
        <w:ind w:left="20"/>
      </w:pPr>
      <w:r>
        <w:rPr>
          <w:rStyle w:val="70pt0"/>
          <w:b/>
          <w:bCs/>
        </w:rPr>
        <w:t>Capitolul 9. Reconstrucţia ecologică a râurilor şi a zonelor umede</w:t>
      </w:r>
      <w:r>
        <w:rPr>
          <w:rStyle w:val="70pt0"/>
          <w:b/>
          <w:bCs/>
        </w:rPr>
        <w:tab/>
        <w:t>202</w:t>
      </w:r>
    </w:p>
    <w:p w:rsidR="004A63B5" w:rsidRDefault="00213C32" w:rsidP="00AD0AF5">
      <w:pPr>
        <w:pStyle w:val="80"/>
        <w:numPr>
          <w:ilvl w:val="0"/>
          <w:numId w:val="8"/>
        </w:numPr>
        <w:shd w:val="clear" w:color="auto" w:fill="auto"/>
        <w:tabs>
          <w:tab w:val="left" w:pos="460"/>
          <w:tab w:val="right" w:leader="dot" w:pos="7411"/>
        </w:tabs>
        <w:spacing w:before="0" w:line="293" w:lineRule="exact"/>
        <w:ind w:left="20" w:firstLine="0"/>
      </w:pPr>
      <w:r>
        <w:t>Definiţie şi caracteristici</w:t>
      </w:r>
      <w:r>
        <w:tab/>
        <w:t>202</w:t>
      </w:r>
    </w:p>
    <w:p w:rsidR="004A63B5" w:rsidRDefault="00213C32" w:rsidP="00AD0AF5">
      <w:pPr>
        <w:pStyle w:val="80"/>
        <w:numPr>
          <w:ilvl w:val="0"/>
          <w:numId w:val="8"/>
        </w:numPr>
        <w:shd w:val="clear" w:color="auto" w:fill="auto"/>
        <w:tabs>
          <w:tab w:val="left" w:pos="484"/>
          <w:tab w:val="right" w:leader="dot" w:pos="7411"/>
        </w:tabs>
        <w:spacing w:before="0" w:line="293" w:lineRule="exact"/>
        <w:ind w:left="20" w:firstLine="0"/>
      </w:pPr>
      <w:r>
        <w:t>Rolul şi funcţiile zonelor umede</w:t>
      </w:r>
      <w:r>
        <w:tab/>
        <w:t>204</w:t>
      </w:r>
    </w:p>
    <w:p w:rsidR="004A63B5" w:rsidRDefault="00213C32" w:rsidP="00AD0AF5">
      <w:pPr>
        <w:pStyle w:val="80"/>
        <w:numPr>
          <w:ilvl w:val="0"/>
          <w:numId w:val="8"/>
        </w:numPr>
        <w:shd w:val="clear" w:color="auto" w:fill="auto"/>
        <w:tabs>
          <w:tab w:val="left" w:pos="479"/>
          <w:tab w:val="right" w:leader="dot" w:pos="7411"/>
        </w:tabs>
        <w:spacing w:before="0" w:line="293" w:lineRule="exact"/>
        <w:ind w:left="20" w:firstLine="0"/>
      </w:pPr>
      <w:r>
        <w:t>Importanţa ecoserviciilor asigurate de zonele umede</w:t>
      </w:r>
      <w:r>
        <w:tab/>
        <w:t>204</w:t>
      </w:r>
    </w:p>
    <w:p w:rsidR="004A63B5" w:rsidRDefault="00213C32" w:rsidP="00AD0AF5">
      <w:pPr>
        <w:pStyle w:val="80"/>
        <w:numPr>
          <w:ilvl w:val="0"/>
          <w:numId w:val="8"/>
        </w:numPr>
        <w:shd w:val="clear" w:color="auto" w:fill="auto"/>
        <w:tabs>
          <w:tab w:val="left" w:pos="489"/>
          <w:tab w:val="right" w:leader="dot" w:pos="7411"/>
        </w:tabs>
        <w:spacing w:before="0" w:line="293" w:lineRule="exact"/>
        <w:ind w:left="20" w:firstLine="0"/>
      </w:pPr>
      <w:r>
        <w:t>Reconstrucţia râurilor şi a zonelor umede</w:t>
      </w:r>
      <w:r>
        <w:tab/>
        <w:t>206</w:t>
      </w:r>
    </w:p>
    <w:p w:rsidR="004A63B5" w:rsidRDefault="00213C32" w:rsidP="00AD0AF5">
      <w:pPr>
        <w:pStyle w:val="80"/>
        <w:numPr>
          <w:ilvl w:val="0"/>
          <w:numId w:val="8"/>
        </w:numPr>
        <w:shd w:val="clear" w:color="auto" w:fill="auto"/>
        <w:tabs>
          <w:tab w:val="left" w:pos="479"/>
        </w:tabs>
        <w:spacing w:before="0" w:line="293" w:lineRule="exact"/>
        <w:ind w:left="20" w:firstLine="0"/>
      </w:pPr>
      <w:r>
        <w:t>Studii de caz privind reconstrucţia ecologică a râurilor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411"/>
        </w:tabs>
        <w:spacing w:before="0" w:line="293" w:lineRule="exact"/>
        <w:ind w:left="480" w:firstLine="0"/>
      </w:pPr>
      <w:r>
        <w:t>şi a zonelor umede</w:t>
      </w:r>
      <w:r>
        <w:tab/>
        <w:t>217</w:t>
      </w:r>
    </w:p>
    <w:p w:rsidR="00AD0AF5" w:rsidRDefault="00AD0AF5" w:rsidP="00AD0AF5">
      <w:pPr>
        <w:pStyle w:val="80"/>
        <w:shd w:val="clear" w:color="auto" w:fill="auto"/>
        <w:tabs>
          <w:tab w:val="right" w:leader="dot" w:pos="7411"/>
        </w:tabs>
        <w:spacing w:before="0" w:line="293" w:lineRule="exact"/>
        <w:ind w:left="480" w:firstLine="0"/>
      </w:pPr>
    </w:p>
    <w:p w:rsidR="004A63B5" w:rsidRDefault="00213C32" w:rsidP="00AD0AF5">
      <w:pPr>
        <w:pStyle w:val="70"/>
        <w:shd w:val="clear" w:color="auto" w:fill="auto"/>
        <w:tabs>
          <w:tab w:val="right" w:leader="dot" w:pos="7378"/>
        </w:tabs>
        <w:spacing w:after="0" w:line="302" w:lineRule="exact"/>
        <w:ind w:left="40"/>
      </w:pPr>
      <w:r>
        <w:rPr>
          <w:rStyle w:val="70pt0"/>
          <w:b/>
          <w:bCs/>
        </w:rPr>
        <w:t>Capitolul 10. Reconstrucţia ecologică în zonele miniere</w:t>
      </w:r>
      <w:r>
        <w:rPr>
          <w:rStyle w:val="70pt0"/>
          <w:b/>
          <w:bCs/>
        </w:rPr>
        <w:tab/>
        <w:t>232</w:t>
      </w:r>
    </w:p>
    <w:p w:rsidR="004A63B5" w:rsidRDefault="00213C32" w:rsidP="00AD0AF5">
      <w:pPr>
        <w:pStyle w:val="80"/>
        <w:numPr>
          <w:ilvl w:val="0"/>
          <w:numId w:val="9"/>
        </w:numPr>
        <w:shd w:val="clear" w:color="auto" w:fill="auto"/>
        <w:tabs>
          <w:tab w:val="left" w:pos="613"/>
          <w:tab w:val="right" w:leader="dot" w:pos="7378"/>
        </w:tabs>
        <w:spacing w:before="0" w:line="302" w:lineRule="exact"/>
        <w:ind w:left="40" w:firstLine="0"/>
      </w:pPr>
      <w:r>
        <w:t>Resursele minerale şi degradarea ecosistemelor</w:t>
      </w:r>
      <w:r>
        <w:tab/>
        <w:t>232</w:t>
      </w:r>
    </w:p>
    <w:p w:rsidR="004A63B5" w:rsidRDefault="00213C32" w:rsidP="00AD0AF5">
      <w:pPr>
        <w:pStyle w:val="80"/>
        <w:numPr>
          <w:ilvl w:val="0"/>
          <w:numId w:val="9"/>
        </w:numPr>
        <w:shd w:val="clear" w:color="auto" w:fill="auto"/>
        <w:tabs>
          <w:tab w:val="left" w:pos="613"/>
          <w:tab w:val="right" w:leader="dot" w:pos="7378"/>
        </w:tabs>
        <w:spacing w:before="0" w:line="302" w:lineRule="exact"/>
        <w:ind w:left="40" w:firstLine="0"/>
      </w:pPr>
      <w:r>
        <w:t>Degradarea ecosistemelor în zonele miniere</w:t>
      </w:r>
      <w:r>
        <w:tab/>
        <w:t>235</w:t>
      </w:r>
    </w:p>
    <w:p w:rsidR="004A63B5" w:rsidRDefault="00213C32" w:rsidP="00AD0AF5">
      <w:pPr>
        <w:pStyle w:val="80"/>
        <w:numPr>
          <w:ilvl w:val="0"/>
          <w:numId w:val="9"/>
        </w:numPr>
        <w:shd w:val="clear" w:color="auto" w:fill="auto"/>
        <w:tabs>
          <w:tab w:val="left" w:pos="613"/>
          <w:tab w:val="right" w:leader="dot" w:pos="7378"/>
        </w:tabs>
        <w:spacing w:before="0" w:line="302" w:lineRule="exact"/>
        <w:ind w:left="40" w:firstLine="0"/>
      </w:pPr>
      <w:r>
        <w:t>Etapele procesului de reconstrucţie</w:t>
      </w:r>
      <w:r>
        <w:tab/>
        <w:t>239</w:t>
      </w:r>
    </w:p>
    <w:p w:rsidR="004A63B5" w:rsidRDefault="00213C32" w:rsidP="00AD0AF5">
      <w:pPr>
        <w:pStyle w:val="80"/>
        <w:numPr>
          <w:ilvl w:val="0"/>
          <w:numId w:val="9"/>
        </w:numPr>
        <w:shd w:val="clear" w:color="auto" w:fill="auto"/>
        <w:tabs>
          <w:tab w:val="left" w:pos="613"/>
          <w:tab w:val="right" w:leader="dot" w:pos="7378"/>
        </w:tabs>
        <w:spacing w:before="0" w:after="64" w:line="302" w:lineRule="exact"/>
        <w:ind w:left="40" w:firstLine="0"/>
      </w:pPr>
      <w:r>
        <w:t>Studii de caz de reconstrucţie ecologică în zonele miniere</w:t>
      </w:r>
      <w:r>
        <w:tab/>
        <w:t>242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378"/>
        </w:tabs>
        <w:spacing w:after="0" w:line="298" w:lineRule="exact"/>
        <w:ind w:left="40" w:right="40"/>
        <w:jc w:val="left"/>
      </w:pPr>
      <w:r>
        <w:rPr>
          <w:rStyle w:val="70pt0"/>
          <w:b/>
          <w:bCs/>
        </w:rPr>
        <w:t>Capitolul 11. Reconstrucţia ecologică a zonelor de depozitare a deşeurilor municipale</w:t>
      </w:r>
      <w:r>
        <w:rPr>
          <w:rStyle w:val="70pt0"/>
          <w:b/>
          <w:bCs/>
        </w:rPr>
        <w:tab/>
        <w:t>248</w:t>
      </w:r>
    </w:p>
    <w:p w:rsidR="004A63B5" w:rsidRDefault="00213C32" w:rsidP="00AD0AF5">
      <w:pPr>
        <w:pStyle w:val="80"/>
        <w:numPr>
          <w:ilvl w:val="0"/>
          <w:numId w:val="10"/>
        </w:numPr>
        <w:shd w:val="clear" w:color="auto" w:fill="auto"/>
        <w:tabs>
          <w:tab w:val="left" w:pos="613"/>
          <w:tab w:val="right" w:leader="dot" w:pos="7378"/>
        </w:tabs>
        <w:spacing w:before="0" w:line="298" w:lineRule="exact"/>
        <w:ind w:left="40" w:firstLine="0"/>
      </w:pPr>
      <w:r>
        <w:t>Caracteristici ale deşeurilor municipale</w:t>
      </w:r>
      <w:r>
        <w:tab/>
        <w:t>249</w:t>
      </w:r>
    </w:p>
    <w:p w:rsidR="004A63B5" w:rsidRDefault="00213C32" w:rsidP="00AD0AF5">
      <w:pPr>
        <w:pStyle w:val="80"/>
        <w:numPr>
          <w:ilvl w:val="0"/>
          <w:numId w:val="10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Factori şi actori ce influenţează cantitatea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378"/>
        </w:tabs>
        <w:spacing w:before="0" w:line="298" w:lineRule="exact"/>
        <w:ind w:left="560" w:firstLine="0"/>
      </w:pPr>
      <w:r>
        <w:t>şi compoziţia deşeurilor municipale</w:t>
      </w:r>
      <w:r>
        <w:tab/>
        <w:t>253</w:t>
      </w:r>
    </w:p>
    <w:p w:rsidR="004A63B5" w:rsidRDefault="00213C32" w:rsidP="00AD0AF5">
      <w:pPr>
        <w:pStyle w:val="80"/>
        <w:numPr>
          <w:ilvl w:val="0"/>
          <w:numId w:val="10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Modalităţi de tratare a deşeurilor municipale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378"/>
        </w:tabs>
        <w:spacing w:before="0" w:line="298" w:lineRule="exact"/>
        <w:ind w:left="560" w:firstLine="0"/>
      </w:pPr>
      <w:r>
        <w:t>în funcţie de caracteristicile lor generale</w:t>
      </w:r>
      <w:r>
        <w:tab/>
        <w:t>254</w:t>
      </w:r>
    </w:p>
    <w:p w:rsidR="004A63B5" w:rsidRDefault="00213C32" w:rsidP="00AD0AF5">
      <w:pPr>
        <w:pStyle w:val="80"/>
        <w:numPr>
          <w:ilvl w:val="0"/>
          <w:numId w:val="10"/>
        </w:numPr>
        <w:shd w:val="clear" w:color="auto" w:fill="auto"/>
        <w:tabs>
          <w:tab w:val="left" w:pos="613"/>
          <w:tab w:val="right" w:leader="dot" w:pos="7378"/>
        </w:tabs>
        <w:spacing w:before="0" w:after="60" w:line="298" w:lineRule="exact"/>
        <w:ind w:left="40" w:firstLine="0"/>
      </w:pPr>
      <w:r>
        <w:t>Depozitarea deşeurilor municipale</w:t>
      </w:r>
      <w:r>
        <w:tab/>
        <w:t>259</w:t>
      </w:r>
    </w:p>
    <w:p w:rsidR="004A63B5" w:rsidRDefault="00213C32" w:rsidP="00AD0AF5">
      <w:pPr>
        <w:pStyle w:val="70"/>
        <w:shd w:val="clear" w:color="auto" w:fill="auto"/>
        <w:spacing w:after="0" w:line="298" w:lineRule="exact"/>
        <w:ind w:left="40"/>
      </w:pPr>
      <w:r>
        <w:rPr>
          <w:rStyle w:val="70pt0"/>
          <w:b/>
          <w:bCs/>
        </w:rPr>
        <w:t>Capitolul 12. Componentele generale ale proiectelor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378"/>
        </w:tabs>
        <w:spacing w:after="0" w:line="298" w:lineRule="exact"/>
        <w:ind w:left="40"/>
      </w:pPr>
      <w:r>
        <w:rPr>
          <w:rStyle w:val="70pt1"/>
        </w:rPr>
        <w:t xml:space="preserve">de </w:t>
      </w:r>
      <w:r>
        <w:rPr>
          <w:rStyle w:val="70pt0"/>
          <w:b/>
          <w:bCs/>
        </w:rPr>
        <w:t>reconstrucţie ecologică</w:t>
      </w:r>
      <w:r>
        <w:rPr>
          <w:rStyle w:val="70pt1"/>
        </w:rPr>
        <w:tab/>
        <w:t>271</w:t>
      </w:r>
    </w:p>
    <w:p w:rsidR="004A63B5" w:rsidRDefault="00213C32" w:rsidP="00AD0AF5">
      <w:pPr>
        <w:pStyle w:val="80"/>
        <w:numPr>
          <w:ilvl w:val="0"/>
          <w:numId w:val="11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Etapele preliminare ale întocmirii proiectelor de reconstrucţie ecologică..271</w:t>
      </w:r>
    </w:p>
    <w:p w:rsidR="004A63B5" w:rsidRDefault="00213C32" w:rsidP="00AD0AF5">
      <w:pPr>
        <w:pStyle w:val="80"/>
        <w:numPr>
          <w:ilvl w:val="0"/>
          <w:numId w:val="11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Etapele propriu-zise ale realizării proiectelor de reconstrucţie ecologică...274</w:t>
      </w:r>
    </w:p>
    <w:p w:rsidR="004A63B5" w:rsidRDefault="00213C32" w:rsidP="00AD0AF5">
      <w:pPr>
        <w:pStyle w:val="80"/>
        <w:numPr>
          <w:ilvl w:val="0"/>
          <w:numId w:val="11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Plan de implementare, urmărire, evaluare la proiectele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378"/>
        </w:tabs>
        <w:spacing w:before="0" w:after="60" w:line="298" w:lineRule="exact"/>
        <w:ind w:left="560" w:firstLine="0"/>
      </w:pPr>
      <w:r>
        <w:t>de reconstrucţie ecologică</w:t>
      </w:r>
      <w:r>
        <w:tab/>
        <w:t>278</w:t>
      </w:r>
    </w:p>
    <w:p w:rsidR="004A63B5" w:rsidRDefault="00213C32" w:rsidP="00AD0AF5">
      <w:pPr>
        <w:pStyle w:val="70"/>
        <w:shd w:val="clear" w:color="auto" w:fill="auto"/>
        <w:spacing w:after="0" w:line="298" w:lineRule="exact"/>
        <w:ind w:left="40"/>
      </w:pPr>
      <w:r>
        <w:rPr>
          <w:rStyle w:val="70pt0"/>
          <w:b/>
          <w:bCs/>
        </w:rPr>
        <w:t>Capitolul 13. Parteneriate pentru susţinerea proiectelor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378"/>
        </w:tabs>
        <w:spacing w:after="0" w:line="298" w:lineRule="exact"/>
        <w:ind w:left="40"/>
      </w:pPr>
      <w:r>
        <w:rPr>
          <w:rStyle w:val="70pt0"/>
          <w:b/>
          <w:bCs/>
        </w:rPr>
        <w:t>de reconstrucţie ecologică</w:t>
      </w:r>
      <w:r>
        <w:rPr>
          <w:rStyle w:val="70pt0"/>
          <w:b/>
          <w:bCs/>
        </w:rPr>
        <w:tab/>
        <w:t>282</w:t>
      </w:r>
    </w:p>
    <w:p w:rsidR="004A63B5" w:rsidRDefault="00213C32" w:rsidP="00AD0AF5">
      <w:pPr>
        <w:pStyle w:val="80"/>
        <w:numPr>
          <w:ilvl w:val="0"/>
          <w:numId w:val="12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Importanţa parteneriatului pentru susţinerea proiectelor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378"/>
        </w:tabs>
        <w:spacing w:before="0" w:line="298" w:lineRule="exact"/>
        <w:ind w:left="560" w:firstLine="0"/>
      </w:pPr>
      <w:r>
        <w:t>de reconstrucţie ecologică</w:t>
      </w:r>
      <w:r>
        <w:tab/>
        <w:t>283</w:t>
      </w:r>
    </w:p>
    <w:p w:rsidR="004A63B5" w:rsidRDefault="00213C32" w:rsidP="00AD0AF5">
      <w:pPr>
        <w:pStyle w:val="80"/>
        <w:numPr>
          <w:ilvl w:val="0"/>
          <w:numId w:val="12"/>
        </w:numPr>
        <w:shd w:val="clear" w:color="auto" w:fill="auto"/>
        <w:tabs>
          <w:tab w:val="left" w:pos="613"/>
        </w:tabs>
        <w:spacing w:before="0" w:line="298" w:lineRule="exact"/>
        <w:ind w:left="40" w:firstLine="0"/>
      </w:pPr>
      <w:r>
        <w:t>Economia verde, o oportunitate pentru parteneriatul</w:t>
      </w:r>
    </w:p>
    <w:p w:rsidR="004A63B5" w:rsidRDefault="00213C32" w:rsidP="00AD0AF5">
      <w:pPr>
        <w:pStyle w:val="80"/>
        <w:shd w:val="clear" w:color="auto" w:fill="auto"/>
        <w:tabs>
          <w:tab w:val="right" w:leader="dot" w:pos="7378"/>
        </w:tabs>
        <w:spacing w:before="0" w:after="138" w:line="298" w:lineRule="exact"/>
        <w:ind w:left="560" w:firstLine="0"/>
      </w:pPr>
      <w:r>
        <w:t>de reconstrucţie ecologică</w:t>
      </w:r>
      <w:r>
        <w:tab/>
        <w:t>288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338"/>
        </w:tabs>
        <w:spacing w:after="158" w:line="200" w:lineRule="exact"/>
      </w:pPr>
      <w:r>
        <w:rPr>
          <w:rStyle w:val="70pt0"/>
          <w:b/>
          <w:bCs/>
        </w:rPr>
        <w:t>Epilog</w:t>
      </w:r>
      <w:r>
        <w:rPr>
          <w:rStyle w:val="70pt0"/>
          <w:b/>
          <w:bCs/>
        </w:rPr>
        <w:tab/>
        <w:t>295</w:t>
      </w:r>
    </w:p>
    <w:p w:rsidR="004A63B5" w:rsidRDefault="00213C32" w:rsidP="00AD0AF5">
      <w:pPr>
        <w:pStyle w:val="70"/>
        <w:shd w:val="clear" w:color="auto" w:fill="auto"/>
        <w:tabs>
          <w:tab w:val="right" w:leader="dot" w:pos="7378"/>
        </w:tabs>
        <w:spacing w:after="0" w:line="200" w:lineRule="exact"/>
        <w:ind w:left="40"/>
        <w:rPr>
          <w:rStyle w:val="70pt1"/>
        </w:rPr>
      </w:pPr>
      <w:r>
        <w:rPr>
          <w:rStyle w:val="70pt0"/>
          <w:b/>
          <w:bCs/>
        </w:rPr>
        <w:t>Referinţe bibliografice</w:t>
      </w:r>
      <w:r>
        <w:rPr>
          <w:rStyle w:val="70pt1"/>
        </w:rPr>
        <w:tab/>
        <w:t>301</w:t>
      </w:r>
    </w:p>
    <w:p w:rsidR="00AD0AF5" w:rsidRDefault="00AD0AF5" w:rsidP="00AD0AF5">
      <w:pPr>
        <w:pStyle w:val="70"/>
        <w:shd w:val="clear" w:color="auto" w:fill="auto"/>
        <w:tabs>
          <w:tab w:val="right" w:leader="dot" w:pos="7378"/>
        </w:tabs>
        <w:spacing w:after="0" w:line="200" w:lineRule="exact"/>
        <w:ind w:left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AD0AF5" w:rsidRPr="00F9574E" w:rsidTr="00BF601B">
        <w:tc>
          <w:tcPr>
            <w:tcW w:w="6506" w:type="dxa"/>
            <w:hideMark/>
          </w:tcPr>
          <w:p w:rsidR="00AD0AF5" w:rsidRPr="008A7234" w:rsidRDefault="00AD0AF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847CB9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Reconstrucție</w:t>
            </w:r>
            <w:proofErr w:type="spellEnd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ecologică</w:t>
            </w:r>
            <w:proofErr w:type="spellEnd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Argumente</w:t>
            </w:r>
            <w:proofErr w:type="spellEnd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provocări</w:t>
            </w:r>
            <w:proofErr w:type="spellEnd"/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gramEnd"/>
          </w:p>
        </w:tc>
      </w:tr>
      <w:tr w:rsidR="00AD0AF5" w:rsidRPr="00F9574E" w:rsidTr="00BF601B">
        <w:tc>
          <w:tcPr>
            <w:tcW w:w="6506" w:type="dxa"/>
            <w:hideMark/>
          </w:tcPr>
          <w:p w:rsidR="00AD0AF5" w:rsidRPr="00F9574E" w:rsidRDefault="00AD0AF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847CB9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POPESCU, Gabriel, BARA, Simona, PREDA, Elena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AD0AF5" w:rsidRPr="00F9574E" w:rsidTr="00BF601B">
        <w:tc>
          <w:tcPr>
            <w:tcW w:w="6506" w:type="dxa"/>
            <w:hideMark/>
          </w:tcPr>
          <w:p w:rsidR="00AD0AF5" w:rsidRPr="00F9574E" w:rsidRDefault="00AD0AF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gram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End"/>
            <w:r w:rsid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București</w:t>
            </w:r>
            <w:proofErr w:type="spellEnd"/>
            <w:r w:rsid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="00847CB9" w:rsidRPr="00847CB9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ASE, 2021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D0AF5" w:rsidRPr="00F9574E" w:rsidTr="00BF601B">
        <w:tc>
          <w:tcPr>
            <w:tcW w:w="6506" w:type="dxa"/>
            <w:hideMark/>
          </w:tcPr>
          <w:p w:rsidR="00AD0AF5" w:rsidRPr="00F9574E" w:rsidRDefault="00AD0AF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847CB9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57, P 81</w:t>
            </w:r>
          </w:p>
        </w:tc>
      </w:tr>
      <w:tr w:rsidR="00AD0AF5" w:rsidRPr="00F9574E" w:rsidTr="00BF601B">
        <w:tc>
          <w:tcPr>
            <w:tcW w:w="6506" w:type="dxa"/>
            <w:hideMark/>
          </w:tcPr>
          <w:p w:rsidR="00AD0AF5" w:rsidRPr="00F9574E" w:rsidRDefault="00AD0AF5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847CB9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AD0AF5" w:rsidRDefault="00AD0AF5" w:rsidP="00AD0AF5">
      <w:pPr>
        <w:pStyle w:val="70"/>
        <w:shd w:val="clear" w:color="auto" w:fill="auto"/>
        <w:tabs>
          <w:tab w:val="right" w:leader="dot" w:pos="7378"/>
        </w:tabs>
        <w:spacing w:after="0" w:line="200" w:lineRule="exact"/>
        <w:ind w:left="40"/>
      </w:pPr>
    </w:p>
    <w:sectPr w:rsidR="00AD0AF5" w:rsidSect="00AD0AF5">
      <w:pgSz w:w="11906" w:h="16838" w:code="9"/>
      <w:pgMar w:top="993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3" w:rsidRDefault="00360E23">
      <w:r>
        <w:separator/>
      </w:r>
    </w:p>
  </w:endnote>
  <w:endnote w:type="continuationSeparator" w:id="0">
    <w:p w:rsidR="00360E23" w:rsidRDefault="003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3" w:rsidRDefault="00360E23"/>
  </w:footnote>
  <w:footnote w:type="continuationSeparator" w:id="0">
    <w:p w:rsidR="00360E23" w:rsidRDefault="00360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23C"/>
    <w:multiLevelType w:val="multilevel"/>
    <w:tmpl w:val="ED7676D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759A9"/>
    <w:multiLevelType w:val="multilevel"/>
    <w:tmpl w:val="CD4EC40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10CF4"/>
    <w:multiLevelType w:val="multilevel"/>
    <w:tmpl w:val="282CA8B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A0CA2"/>
    <w:multiLevelType w:val="multilevel"/>
    <w:tmpl w:val="B480041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87886"/>
    <w:multiLevelType w:val="multilevel"/>
    <w:tmpl w:val="0ED0C5C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63B48"/>
    <w:multiLevelType w:val="multilevel"/>
    <w:tmpl w:val="CC9CFDC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D4C39"/>
    <w:multiLevelType w:val="multilevel"/>
    <w:tmpl w:val="F8B4D88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41C56"/>
    <w:multiLevelType w:val="multilevel"/>
    <w:tmpl w:val="81D2C6E2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D3D74"/>
    <w:multiLevelType w:val="multilevel"/>
    <w:tmpl w:val="B27A6AB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B2D23"/>
    <w:multiLevelType w:val="multilevel"/>
    <w:tmpl w:val="B41080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F2D5D"/>
    <w:multiLevelType w:val="multilevel"/>
    <w:tmpl w:val="027EEBD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064B4"/>
    <w:multiLevelType w:val="multilevel"/>
    <w:tmpl w:val="5040285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4A63B5"/>
    <w:rsid w:val="00213C32"/>
    <w:rsid w:val="002C7649"/>
    <w:rsid w:val="00360E23"/>
    <w:rsid w:val="004A63B5"/>
    <w:rsid w:val="00847CB9"/>
    <w:rsid w:val="008A7234"/>
    <w:rsid w:val="00A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2">
    <w:name w:val="Заголовок №22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20pt">
    <w:name w:val="Заголовок №2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0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pt1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20">
    <w:name w:val="Заголовок №22"/>
    <w:basedOn w:val="Normal"/>
    <w:link w:val="2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AD0AF5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2">
    <w:name w:val="Заголовок №22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20pt">
    <w:name w:val="Заголовок №2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0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pt1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20">
    <w:name w:val="Заголовок №22"/>
    <w:basedOn w:val="Normal"/>
    <w:link w:val="2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AD0AF5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2022-12-12T08:03:00Z</dcterms:created>
  <dcterms:modified xsi:type="dcterms:W3CDTF">2022-12-13T07:52:00Z</dcterms:modified>
</cp:coreProperties>
</file>