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2" w:rsidRPr="001A46A2" w:rsidRDefault="00944A66" w:rsidP="001A46A2"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364966" cy="6294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375" cy="6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46A2" w:rsidRPr="001A46A2" w:rsidRDefault="001A46A2" w:rsidP="001A46A2">
      <w:r w:rsidRPr="001A46A2">
        <w:br w:type="page"/>
      </w:r>
    </w:p>
    <w:p w:rsidR="00B83C46" w:rsidRDefault="00504B9D" w:rsidP="001A46A2">
      <w:pPr>
        <w:pStyle w:val="150"/>
        <w:shd w:val="clear" w:color="auto" w:fill="auto"/>
        <w:spacing w:before="0" w:after="0" w:line="283" w:lineRule="exact"/>
        <w:ind w:right="260"/>
        <w:jc w:val="center"/>
      </w:pPr>
      <w:r>
        <w:rPr>
          <w:rStyle w:val="150pt"/>
          <w:b/>
          <w:bCs/>
        </w:rPr>
        <w:lastRenderedPageBreak/>
        <w:t>CUPRINS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5900"/>
        </w:tabs>
        <w:spacing w:after="0" w:line="283" w:lineRule="exact"/>
        <w:ind w:left="280"/>
      </w:pPr>
      <w:r>
        <w:rPr>
          <w:rStyle w:val="70pt"/>
          <w:b/>
          <w:bCs/>
        </w:rPr>
        <w:t>Introducere</w:t>
      </w:r>
      <w:r>
        <w:rPr>
          <w:rStyle w:val="70pt"/>
          <w:b/>
          <w:bCs/>
        </w:rPr>
        <w:tab/>
      </w:r>
      <w:r>
        <w:rPr>
          <w:rStyle w:val="79pt0pt"/>
          <w:b/>
          <w:bCs/>
        </w:rPr>
        <w:t>5</w:t>
      </w:r>
    </w:p>
    <w:p w:rsidR="00B83C46" w:rsidRDefault="00504B9D" w:rsidP="001A46A2">
      <w:pPr>
        <w:pStyle w:val="70"/>
        <w:shd w:val="clear" w:color="auto" w:fill="auto"/>
        <w:tabs>
          <w:tab w:val="center" w:pos="2218"/>
          <w:tab w:val="right" w:leader="dot" w:pos="5900"/>
        </w:tabs>
        <w:spacing w:after="0" w:line="283" w:lineRule="exact"/>
        <w:ind w:right="20" w:firstLine="280"/>
        <w:jc w:val="left"/>
      </w:pPr>
      <w:r>
        <w:rPr>
          <w:rStyle w:val="70pt"/>
          <w:b/>
          <w:bCs/>
        </w:rPr>
        <w:t>Capitolul 1. ANALIZA MATERIALELOR ŞTIINŢIFICE REFERITOARE LA CALIFICAREA UNITĂŢII ŞI A PLURALITĂŢII DE</w:t>
      </w:r>
      <w:r>
        <w:rPr>
          <w:rStyle w:val="70pt"/>
          <w:b/>
          <w:bCs/>
        </w:rPr>
        <w:tab/>
        <w:t>INFRACŢIUNI</w:t>
      </w:r>
      <w:r>
        <w:rPr>
          <w:rStyle w:val="70pt"/>
          <w:b/>
          <w:bCs/>
        </w:rPr>
        <w:tab/>
      </w:r>
      <w:r>
        <w:rPr>
          <w:rStyle w:val="79pt0pt"/>
          <w:b/>
          <w:bCs/>
        </w:rPr>
        <w:t>17</w:t>
      </w:r>
    </w:p>
    <w:p w:rsidR="00B83C46" w:rsidRDefault="00504B9D" w:rsidP="00670AF4">
      <w:pPr>
        <w:pStyle w:val="80"/>
        <w:numPr>
          <w:ilvl w:val="0"/>
          <w:numId w:val="1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right="20" w:firstLine="280"/>
        <w:jc w:val="left"/>
      </w:pPr>
      <w:r>
        <w:t xml:space="preserve"> Cercetarea materialelor ştiinţifice publicate în Republica Moldova</w:t>
      </w:r>
      <w:r>
        <w:tab/>
      </w:r>
      <w:r>
        <w:rPr>
          <w:rStyle w:val="89pt0pt"/>
        </w:rPr>
        <w:t>17</w:t>
      </w:r>
    </w:p>
    <w:p w:rsidR="00B83C46" w:rsidRDefault="00504B9D" w:rsidP="00670AF4">
      <w:pPr>
        <w:pStyle w:val="80"/>
        <w:numPr>
          <w:ilvl w:val="0"/>
          <w:numId w:val="1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Analiza materialelor ştiinţifice publicate în alte state</w:t>
      </w:r>
      <w:r>
        <w:tab/>
      </w:r>
      <w:r>
        <w:rPr>
          <w:rStyle w:val="89pt0pt"/>
        </w:rPr>
        <w:t>33</w:t>
      </w:r>
    </w:p>
    <w:p w:rsidR="00B83C46" w:rsidRDefault="00504B9D" w:rsidP="00670AF4">
      <w:pPr>
        <w:pStyle w:val="80"/>
        <w:numPr>
          <w:ilvl w:val="0"/>
          <w:numId w:val="1"/>
        </w:numPr>
        <w:shd w:val="clear" w:color="auto" w:fill="auto"/>
        <w:tabs>
          <w:tab w:val="left" w:pos="709"/>
          <w:tab w:val="right" w:leader="dot" w:pos="5900"/>
        </w:tabs>
        <w:spacing w:before="0" w:after="240" w:line="283" w:lineRule="exact"/>
        <w:ind w:left="280" w:firstLine="0"/>
      </w:pPr>
      <w:r>
        <w:t xml:space="preserve"> Concluzii la Capitolul 1</w:t>
      </w:r>
      <w:r>
        <w:tab/>
      </w:r>
      <w:r>
        <w:rPr>
          <w:rStyle w:val="89pt0pt"/>
        </w:rPr>
        <w:t>46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5900"/>
        </w:tabs>
        <w:spacing w:after="0" w:line="283" w:lineRule="exact"/>
        <w:ind w:right="20" w:firstLine="280"/>
        <w:jc w:val="left"/>
      </w:pPr>
      <w:r>
        <w:rPr>
          <w:rStyle w:val="70pt"/>
          <w:b/>
          <w:bCs/>
        </w:rPr>
        <w:t>Capitolul 2. CALIFICAREA INFRACŢIUNII CONTINUE ŞI A CELEI PRELUNGITE</w:t>
      </w:r>
      <w:r>
        <w:rPr>
          <w:rStyle w:val="70pt"/>
          <w:b/>
          <w:bCs/>
        </w:rPr>
        <w:tab/>
      </w:r>
      <w:r>
        <w:rPr>
          <w:rStyle w:val="79pt0pt"/>
          <w:b/>
          <w:bCs/>
        </w:rPr>
        <w:t>48</w:t>
      </w:r>
    </w:p>
    <w:p w:rsidR="00B83C46" w:rsidRDefault="00504B9D" w:rsidP="00670AF4">
      <w:pPr>
        <w:pStyle w:val="80"/>
        <w:numPr>
          <w:ilvl w:val="0"/>
          <w:numId w:val="2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Noţiuni generale privind unitatea infracţională</w:t>
      </w:r>
      <w:r>
        <w:tab/>
      </w:r>
      <w:r>
        <w:rPr>
          <w:rStyle w:val="89pt0pt"/>
        </w:rPr>
        <w:t>48</w:t>
      </w:r>
    </w:p>
    <w:p w:rsidR="00B83C46" w:rsidRDefault="00504B9D" w:rsidP="00670AF4">
      <w:pPr>
        <w:pStyle w:val="80"/>
        <w:numPr>
          <w:ilvl w:val="0"/>
          <w:numId w:val="2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Calificarea infracţiunii continue</w:t>
      </w:r>
      <w:r>
        <w:tab/>
      </w:r>
      <w:r>
        <w:rPr>
          <w:rStyle w:val="89pt0pt"/>
        </w:rPr>
        <w:t>50</w:t>
      </w:r>
    </w:p>
    <w:p w:rsidR="00B83C46" w:rsidRDefault="00504B9D" w:rsidP="00670AF4">
      <w:pPr>
        <w:pStyle w:val="80"/>
        <w:numPr>
          <w:ilvl w:val="0"/>
          <w:numId w:val="3"/>
        </w:numPr>
        <w:shd w:val="clear" w:color="auto" w:fill="auto"/>
        <w:tabs>
          <w:tab w:val="left" w:pos="1560"/>
          <w:tab w:val="right" w:leader="dot" w:pos="5900"/>
        </w:tabs>
        <w:spacing w:before="0" w:line="283" w:lineRule="exact"/>
        <w:ind w:left="980" w:firstLine="0"/>
      </w:pPr>
      <w:r>
        <w:t xml:space="preserve"> Infracţiunea continuă: noţiune, trăsături</w:t>
      </w:r>
      <w:r>
        <w:tab/>
      </w:r>
      <w:r>
        <w:rPr>
          <w:rStyle w:val="89pt0pt"/>
        </w:rPr>
        <w:t>50</w:t>
      </w:r>
    </w:p>
    <w:p w:rsidR="00B83C46" w:rsidRDefault="00504B9D" w:rsidP="00670AF4">
      <w:pPr>
        <w:pStyle w:val="80"/>
        <w:numPr>
          <w:ilvl w:val="0"/>
          <w:numId w:val="3"/>
        </w:numPr>
        <w:shd w:val="clear" w:color="auto" w:fill="auto"/>
        <w:tabs>
          <w:tab w:val="left" w:pos="1560"/>
          <w:tab w:val="right" w:leader="dot" w:pos="5900"/>
        </w:tabs>
        <w:spacing w:before="0" w:line="283" w:lineRule="exact"/>
        <w:ind w:left="980" w:firstLine="0"/>
      </w:pPr>
      <w:r>
        <w:t xml:space="preserve"> Formele infracţiunii continue</w:t>
      </w:r>
      <w:r>
        <w:tab/>
      </w:r>
      <w:r>
        <w:rPr>
          <w:rStyle w:val="89pt0pt"/>
        </w:rPr>
        <w:t>69</w:t>
      </w:r>
    </w:p>
    <w:p w:rsidR="00B83C46" w:rsidRDefault="00504B9D" w:rsidP="00670AF4">
      <w:pPr>
        <w:pStyle w:val="80"/>
        <w:numPr>
          <w:ilvl w:val="0"/>
          <w:numId w:val="3"/>
        </w:numPr>
        <w:shd w:val="clear" w:color="auto" w:fill="auto"/>
        <w:tabs>
          <w:tab w:val="left" w:pos="1560"/>
        </w:tabs>
        <w:spacing w:before="0" w:line="283" w:lineRule="exact"/>
        <w:ind w:left="980" w:firstLine="0"/>
      </w:pPr>
      <w:r>
        <w:t xml:space="preserve"> Momentul consumării infracţiunii continue </w:t>
      </w:r>
      <w:r>
        <w:rPr>
          <w:rStyle w:val="89pt0pt"/>
        </w:rPr>
        <w:t>75</w:t>
      </w:r>
    </w:p>
    <w:p w:rsidR="00B83C46" w:rsidRDefault="00504B9D" w:rsidP="00670AF4">
      <w:pPr>
        <w:pStyle w:val="80"/>
        <w:numPr>
          <w:ilvl w:val="0"/>
          <w:numId w:val="2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Calificarea infracţiunii prelungite</w:t>
      </w:r>
      <w:r>
        <w:tab/>
      </w:r>
      <w:r>
        <w:rPr>
          <w:rStyle w:val="89pt0pt"/>
        </w:rPr>
        <w:t>80</w:t>
      </w:r>
    </w:p>
    <w:p w:rsidR="00B83C46" w:rsidRDefault="00504B9D" w:rsidP="00670AF4">
      <w:pPr>
        <w:pStyle w:val="80"/>
        <w:numPr>
          <w:ilvl w:val="0"/>
          <w:numId w:val="4"/>
        </w:numPr>
        <w:shd w:val="clear" w:color="auto" w:fill="auto"/>
        <w:tabs>
          <w:tab w:val="left" w:pos="1560"/>
          <w:tab w:val="right" w:leader="dot" w:pos="5900"/>
        </w:tabs>
        <w:spacing w:before="0" w:line="283" w:lineRule="exact"/>
        <w:ind w:left="980" w:firstLine="0"/>
      </w:pPr>
      <w:r>
        <w:t xml:space="preserve"> Noţiunea infracţiunii prelungite</w:t>
      </w:r>
      <w:r>
        <w:tab/>
      </w:r>
      <w:r>
        <w:rPr>
          <w:rStyle w:val="89pt0pt"/>
        </w:rPr>
        <w:t>80</w:t>
      </w:r>
    </w:p>
    <w:p w:rsidR="00B83C46" w:rsidRDefault="00504B9D" w:rsidP="00670AF4">
      <w:pPr>
        <w:pStyle w:val="80"/>
        <w:numPr>
          <w:ilvl w:val="0"/>
          <w:numId w:val="4"/>
        </w:numPr>
        <w:shd w:val="clear" w:color="auto" w:fill="auto"/>
        <w:tabs>
          <w:tab w:val="left" w:pos="1560"/>
          <w:tab w:val="right" w:leader="dot" w:pos="5252"/>
        </w:tabs>
        <w:spacing w:before="0" w:line="283" w:lineRule="exact"/>
        <w:ind w:left="980" w:right="20" w:firstLine="0"/>
        <w:jc w:val="left"/>
      </w:pPr>
      <w:r>
        <w:t xml:space="preserve"> Trăsăturile infracţiunii prelungite, consfinţite expres în definiţia legală</w:t>
      </w:r>
      <w:r w:rsidR="00670AF4">
        <w:tab/>
      </w:r>
      <w:r w:rsidR="00670AF4">
        <w:tab/>
      </w:r>
      <w:r w:rsidR="00670AF4">
        <w:tab/>
      </w:r>
      <w:r>
        <w:rPr>
          <w:rStyle w:val="89pt0pt"/>
        </w:rPr>
        <w:t>83</w:t>
      </w:r>
    </w:p>
    <w:p w:rsidR="00670AF4" w:rsidRDefault="00504B9D" w:rsidP="00670AF4">
      <w:pPr>
        <w:pStyle w:val="80"/>
        <w:shd w:val="clear" w:color="auto" w:fill="auto"/>
        <w:tabs>
          <w:tab w:val="right" w:leader="dot" w:pos="5900"/>
        </w:tabs>
        <w:spacing w:before="0" w:line="283" w:lineRule="exact"/>
        <w:ind w:left="1680" w:firstLine="0"/>
        <w:rPr>
          <w:rStyle w:val="89pt0pt"/>
        </w:rPr>
      </w:pPr>
      <w:r>
        <w:t>2.3.2.1. Trăsăturile obiective</w:t>
      </w:r>
      <w:r>
        <w:tab/>
      </w:r>
      <w:r>
        <w:rPr>
          <w:rStyle w:val="89pt0pt"/>
        </w:rPr>
        <w:t>83</w:t>
      </w:r>
    </w:p>
    <w:p w:rsidR="00B83C46" w:rsidRDefault="00670AF4" w:rsidP="00670AF4">
      <w:pPr>
        <w:pStyle w:val="80"/>
        <w:shd w:val="clear" w:color="auto" w:fill="auto"/>
        <w:tabs>
          <w:tab w:val="right" w:leader="dot" w:pos="5900"/>
        </w:tabs>
        <w:spacing w:before="0" w:line="283" w:lineRule="exact"/>
        <w:ind w:left="1680" w:firstLine="0"/>
      </w:pPr>
      <w:r>
        <w:t xml:space="preserve">2.3.2.2. </w:t>
      </w:r>
      <w:r w:rsidR="00504B9D">
        <w:t>Trăsăturile subiective</w:t>
      </w:r>
      <w:r w:rsidR="00504B9D">
        <w:tab/>
      </w:r>
      <w:r w:rsidR="00504B9D">
        <w:rPr>
          <w:rStyle w:val="89pt0pt"/>
        </w:rPr>
        <w:t>99</w:t>
      </w:r>
    </w:p>
    <w:p w:rsidR="00B83C46" w:rsidRDefault="00504B9D" w:rsidP="00670AF4">
      <w:pPr>
        <w:pStyle w:val="80"/>
        <w:numPr>
          <w:ilvl w:val="0"/>
          <w:numId w:val="4"/>
        </w:numPr>
        <w:shd w:val="clear" w:color="auto" w:fill="auto"/>
        <w:tabs>
          <w:tab w:val="left" w:pos="1701"/>
          <w:tab w:val="right" w:leader="dot" w:pos="5900"/>
        </w:tabs>
        <w:spacing w:before="0" w:line="283" w:lineRule="exact"/>
        <w:ind w:left="980" w:firstLine="0"/>
      </w:pPr>
      <w:r>
        <w:t xml:space="preserve"> Alte trăsături ale infracţiunii prelungite</w:t>
      </w:r>
      <w:r>
        <w:tab/>
      </w:r>
      <w:r>
        <w:rPr>
          <w:rStyle w:val="89pt0pt"/>
        </w:rPr>
        <w:t>122</w:t>
      </w:r>
    </w:p>
    <w:p w:rsidR="00B83C46" w:rsidRDefault="00504B9D" w:rsidP="00670AF4">
      <w:pPr>
        <w:pStyle w:val="80"/>
        <w:numPr>
          <w:ilvl w:val="0"/>
          <w:numId w:val="2"/>
        </w:numPr>
        <w:shd w:val="clear" w:color="auto" w:fill="auto"/>
        <w:tabs>
          <w:tab w:val="left" w:pos="851"/>
          <w:tab w:val="right" w:leader="dot" w:pos="5900"/>
        </w:tabs>
        <w:spacing w:before="0" w:after="240" w:line="283" w:lineRule="exact"/>
        <w:ind w:left="280" w:firstLine="0"/>
      </w:pPr>
      <w:r>
        <w:t>Concluzii la Capitolul 2</w:t>
      </w:r>
      <w:r>
        <w:tab/>
      </w:r>
      <w:r>
        <w:rPr>
          <w:rStyle w:val="89pt0pt"/>
        </w:rPr>
        <w:t>137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5900"/>
        </w:tabs>
        <w:spacing w:after="0" w:line="283" w:lineRule="exact"/>
        <w:ind w:right="20" w:firstLine="280"/>
        <w:jc w:val="left"/>
      </w:pPr>
      <w:r>
        <w:rPr>
          <w:rStyle w:val="70pt"/>
          <w:b/>
          <w:bCs/>
        </w:rPr>
        <w:t xml:space="preserve">Capitolul 3. CALIFICAREA ALTOR FORME </w:t>
      </w:r>
      <w:r w:rsidR="00670AF4">
        <w:rPr>
          <w:rStyle w:val="70pt"/>
          <w:b/>
          <w:bCs/>
        </w:rPr>
        <w:br/>
      </w:r>
      <w:r>
        <w:rPr>
          <w:rStyle w:val="70pt"/>
          <w:b/>
          <w:bCs/>
        </w:rPr>
        <w:t>ALE INFRACŢIUNII UNICE</w:t>
      </w:r>
      <w:r>
        <w:rPr>
          <w:rStyle w:val="70pt"/>
          <w:b/>
          <w:bCs/>
        </w:rPr>
        <w:tab/>
      </w:r>
      <w:r>
        <w:rPr>
          <w:rStyle w:val="79pt0pt"/>
          <w:b/>
          <w:bCs/>
        </w:rPr>
        <w:t>141</w:t>
      </w:r>
    </w:p>
    <w:p w:rsidR="00B83C46" w:rsidRDefault="00504B9D" w:rsidP="00670AF4">
      <w:pPr>
        <w:pStyle w:val="80"/>
        <w:numPr>
          <w:ilvl w:val="0"/>
          <w:numId w:val="6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Calificarea infracţiunii repetate</w:t>
      </w:r>
      <w:r>
        <w:tab/>
      </w:r>
      <w:r>
        <w:rPr>
          <w:rStyle w:val="89pt0pt"/>
        </w:rPr>
        <w:t>141</w:t>
      </w:r>
    </w:p>
    <w:p w:rsidR="00B83C46" w:rsidRDefault="00504B9D" w:rsidP="00670AF4">
      <w:pPr>
        <w:pStyle w:val="80"/>
        <w:numPr>
          <w:ilvl w:val="0"/>
          <w:numId w:val="6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Calificarea infracţiunii de îndeletnicire</w:t>
      </w:r>
      <w:r>
        <w:tab/>
      </w:r>
      <w:r>
        <w:rPr>
          <w:rStyle w:val="89pt0pt"/>
        </w:rPr>
        <w:t>171</w:t>
      </w:r>
    </w:p>
    <w:p w:rsidR="00B83C46" w:rsidRDefault="00504B9D" w:rsidP="00670AF4">
      <w:pPr>
        <w:pStyle w:val="80"/>
        <w:numPr>
          <w:ilvl w:val="0"/>
          <w:numId w:val="6"/>
        </w:numPr>
        <w:shd w:val="clear" w:color="auto" w:fill="auto"/>
        <w:tabs>
          <w:tab w:val="left" w:pos="709"/>
          <w:tab w:val="right" w:leader="dot" w:pos="5900"/>
        </w:tabs>
        <w:spacing w:before="0" w:line="283" w:lineRule="exact"/>
        <w:ind w:left="280" w:firstLine="0"/>
      </w:pPr>
      <w:r>
        <w:t xml:space="preserve"> Calificarea infracţiunii complexe</w:t>
      </w:r>
      <w:r>
        <w:tab/>
      </w:r>
      <w:r>
        <w:rPr>
          <w:rStyle w:val="89pt0pt"/>
        </w:rPr>
        <w:t>185</w:t>
      </w:r>
    </w:p>
    <w:p w:rsidR="00B83C46" w:rsidRDefault="00504B9D" w:rsidP="00670AF4">
      <w:pPr>
        <w:pStyle w:val="80"/>
        <w:numPr>
          <w:ilvl w:val="0"/>
          <w:numId w:val="7"/>
        </w:numPr>
        <w:shd w:val="clear" w:color="auto" w:fill="auto"/>
        <w:tabs>
          <w:tab w:val="left" w:pos="1560"/>
        </w:tabs>
        <w:spacing w:before="0" w:line="283" w:lineRule="exact"/>
        <w:ind w:left="980" w:firstLine="0"/>
      </w:pPr>
      <w:r>
        <w:t xml:space="preserve"> Infracţiunea complexă: concept,</w:t>
      </w:r>
    </w:p>
    <w:p w:rsidR="00670AF4" w:rsidRDefault="00504B9D" w:rsidP="00670AF4">
      <w:pPr>
        <w:pStyle w:val="80"/>
        <w:shd w:val="clear" w:color="auto" w:fill="auto"/>
        <w:tabs>
          <w:tab w:val="left" w:pos="1560"/>
          <w:tab w:val="right" w:leader="dot" w:pos="5900"/>
        </w:tabs>
        <w:spacing w:before="0" w:line="283" w:lineRule="exact"/>
        <w:ind w:left="980" w:firstLine="0"/>
        <w:rPr>
          <w:rStyle w:val="89pt0pt"/>
        </w:rPr>
      </w:pPr>
      <w:r>
        <w:t>trăsături, forme</w:t>
      </w:r>
      <w:r>
        <w:tab/>
      </w:r>
      <w:r>
        <w:rPr>
          <w:rStyle w:val="89pt0pt"/>
        </w:rPr>
        <w:t>185</w:t>
      </w:r>
      <w:r w:rsidR="00670AF4">
        <w:rPr>
          <w:rStyle w:val="89pt0pt"/>
        </w:rPr>
        <w:t xml:space="preserve"> </w:t>
      </w:r>
    </w:p>
    <w:p w:rsidR="00B83C46" w:rsidRDefault="00670AF4" w:rsidP="00670AF4">
      <w:pPr>
        <w:pStyle w:val="80"/>
        <w:shd w:val="clear" w:color="auto" w:fill="auto"/>
        <w:tabs>
          <w:tab w:val="left" w:pos="1560"/>
          <w:tab w:val="right" w:leader="dot" w:pos="5900"/>
        </w:tabs>
        <w:spacing w:before="0" w:line="283" w:lineRule="exact"/>
        <w:ind w:left="980" w:firstLine="0"/>
      </w:pPr>
      <w:r>
        <w:rPr>
          <w:rStyle w:val="80pt"/>
        </w:rPr>
        <w:t xml:space="preserve">3.3.2. </w:t>
      </w:r>
      <w:r w:rsidR="00504B9D">
        <w:rPr>
          <w:rStyle w:val="80pt"/>
        </w:rPr>
        <w:t xml:space="preserve">Reguli </w:t>
      </w:r>
      <w:r w:rsidR="00504B9D">
        <w:rPr>
          <w:rStyle w:val="80pt"/>
          <w:lang w:val="de-DE" w:eastAsia="de-DE" w:bidi="de-DE"/>
        </w:rPr>
        <w:t xml:space="preserve">de </w:t>
      </w:r>
      <w:r w:rsidR="00504B9D">
        <w:rPr>
          <w:rStyle w:val="80pt"/>
        </w:rPr>
        <w:t>încadrare a infracţiunii complexe</w:t>
      </w:r>
      <w:r w:rsidR="00504B9D">
        <w:rPr>
          <w:rStyle w:val="80pt"/>
        </w:rPr>
        <w:tab/>
      </w:r>
      <w:r w:rsidR="00504B9D">
        <w:rPr>
          <w:rStyle w:val="89pt0pt0"/>
        </w:rPr>
        <w:t>199</w:t>
      </w:r>
    </w:p>
    <w:p w:rsidR="00B83C46" w:rsidRDefault="00504B9D" w:rsidP="001A46A2">
      <w:pPr>
        <w:pStyle w:val="80"/>
        <w:numPr>
          <w:ilvl w:val="0"/>
          <w:numId w:val="9"/>
        </w:numPr>
        <w:shd w:val="clear" w:color="auto" w:fill="auto"/>
        <w:tabs>
          <w:tab w:val="left" w:pos="657"/>
        </w:tabs>
        <w:spacing w:before="0" w:line="278" w:lineRule="exact"/>
        <w:ind w:left="280" w:firstLine="0"/>
      </w:pPr>
      <w:r>
        <w:rPr>
          <w:rStyle w:val="80pt"/>
        </w:rPr>
        <w:t>Calificarea infracţiunii cu acţiuni (inacţiuni) alternative....2/5</w:t>
      </w:r>
    </w:p>
    <w:p w:rsidR="00B83C46" w:rsidRDefault="00504B9D" w:rsidP="001A46A2">
      <w:pPr>
        <w:pStyle w:val="80"/>
        <w:numPr>
          <w:ilvl w:val="0"/>
          <w:numId w:val="9"/>
        </w:numPr>
        <w:shd w:val="clear" w:color="auto" w:fill="auto"/>
        <w:tabs>
          <w:tab w:val="left" w:pos="657"/>
          <w:tab w:val="right" w:leader="dot" w:pos="6000"/>
        </w:tabs>
        <w:spacing w:before="0" w:after="236" w:line="278" w:lineRule="exact"/>
        <w:ind w:left="280" w:firstLine="0"/>
      </w:pPr>
      <w:r>
        <w:rPr>
          <w:rStyle w:val="80pt"/>
        </w:rPr>
        <w:t>Concluzii la Capitolul 3</w:t>
      </w:r>
      <w:r>
        <w:rPr>
          <w:rStyle w:val="80pt"/>
        </w:rPr>
        <w:tab/>
      </w:r>
      <w:r>
        <w:rPr>
          <w:rStyle w:val="89pt0pt0"/>
        </w:rPr>
        <w:t>220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6000"/>
        </w:tabs>
        <w:spacing w:after="0" w:line="283" w:lineRule="exact"/>
        <w:ind w:right="40" w:firstLine="280"/>
        <w:jc w:val="left"/>
      </w:pPr>
      <w:r>
        <w:rPr>
          <w:rStyle w:val="70pt0"/>
          <w:b/>
          <w:bCs/>
        </w:rPr>
        <w:t>Capitolul 4. CALIFICAREA CONCURSULUI DE INFRACŢIUNI - FORMĂ A PLURALITĂŢII INFRACŢIONALE</w:t>
      </w:r>
      <w:r>
        <w:rPr>
          <w:rStyle w:val="70pt0"/>
          <w:b/>
          <w:bCs/>
        </w:rPr>
        <w:tab/>
      </w:r>
      <w:r>
        <w:rPr>
          <w:rStyle w:val="79pt0pt0"/>
          <w:b/>
          <w:bCs/>
        </w:rPr>
        <w:t>223</w:t>
      </w:r>
    </w:p>
    <w:p w:rsidR="00B83C46" w:rsidRDefault="00504B9D" w:rsidP="001A46A2">
      <w:pPr>
        <w:pStyle w:val="80"/>
        <w:numPr>
          <w:ilvl w:val="0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line="283" w:lineRule="exact"/>
        <w:ind w:left="280" w:firstLine="0"/>
      </w:pPr>
      <w:r>
        <w:rPr>
          <w:rStyle w:val="80pt"/>
        </w:rPr>
        <w:lastRenderedPageBreak/>
        <w:t>Concursul de infracţiuni: concept, trăsături</w:t>
      </w:r>
      <w:r>
        <w:rPr>
          <w:rStyle w:val="80pt"/>
        </w:rPr>
        <w:tab/>
      </w:r>
      <w:r>
        <w:rPr>
          <w:rStyle w:val="89pt0pt0"/>
        </w:rPr>
        <w:t>223</w:t>
      </w:r>
    </w:p>
    <w:p w:rsidR="00B83C46" w:rsidRDefault="00504B9D" w:rsidP="001A46A2">
      <w:pPr>
        <w:pStyle w:val="80"/>
        <w:numPr>
          <w:ilvl w:val="0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line="283" w:lineRule="exact"/>
        <w:ind w:left="280" w:firstLine="0"/>
      </w:pPr>
      <w:r>
        <w:rPr>
          <w:rStyle w:val="80pt"/>
        </w:rPr>
        <w:t>Calificarea concursului real de infracţiuni</w:t>
      </w:r>
      <w:r>
        <w:rPr>
          <w:rStyle w:val="80pt"/>
        </w:rPr>
        <w:tab/>
      </w:r>
      <w:r>
        <w:rPr>
          <w:rStyle w:val="89pt0pt0"/>
        </w:rPr>
        <w:t>236</w:t>
      </w:r>
    </w:p>
    <w:p w:rsidR="00B83C46" w:rsidRDefault="00504B9D" w:rsidP="001A46A2">
      <w:pPr>
        <w:pStyle w:val="80"/>
        <w:numPr>
          <w:ilvl w:val="0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line="283" w:lineRule="exact"/>
        <w:ind w:left="280" w:firstLine="0"/>
      </w:pPr>
      <w:r>
        <w:rPr>
          <w:rStyle w:val="80pt"/>
        </w:rPr>
        <w:t>Calificarea concursului ideal de infracţiuni</w:t>
      </w:r>
      <w:r>
        <w:rPr>
          <w:rStyle w:val="80pt"/>
        </w:rPr>
        <w:tab/>
      </w:r>
      <w:r>
        <w:rPr>
          <w:rStyle w:val="89pt0pt0"/>
        </w:rPr>
        <w:t>251</w:t>
      </w:r>
    </w:p>
    <w:p w:rsidR="00B83C46" w:rsidRDefault="00504B9D" w:rsidP="001A46A2">
      <w:pPr>
        <w:pStyle w:val="80"/>
        <w:numPr>
          <w:ilvl w:val="0"/>
          <w:numId w:val="10"/>
        </w:numPr>
        <w:shd w:val="clear" w:color="auto" w:fill="auto"/>
        <w:tabs>
          <w:tab w:val="left" w:pos="657"/>
          <w:tab w:val="left" w:leader="dot" w:pos="5588"/>
        </w:tabs>
        <w:spacing w:before="0" w:line="283" w:lineRule="exact"/>
        <w:ind w:left="280" w:firstLine="0"/>
      </w:pPr>
      <w:r>
        <w:rPr>
          <w:rStyle w:val="80pt"/>
        </w:rPr>
        <w:t xml:space="preserve">Concursul de infracţiuni </w:t>
      </w:r>
      <w:r>
        <w:rPr>
          <w:rStyle w:val="89pt0pt0"/>
          <w:lang w:val="de-DE" w:eastAsia="de-DE" w:bidi="de-DE"/>
        </w:rPr>
        <w:t>versus</w:t>
      </w:r>
      <w:r>
        <w:rPr>
          <w:rStyle w:val="80pt"/>
          <w:lang w:val="de-DE" w:eastAsia="de-DE" w:bidi="de-DE"/>
        </w:rPr>
        <w:t xml:space="preserve"> </w:t>
      </w:r>
      <w:r>
        <w:rPr>
          <w:rStyle w:val="80pt"/>
        </w:rPr>
        <w:t>concurenţa normelor</w:t>
      </w:r>
      <w:r>
        <w:rPr>
          <w:rStyle w:val="80pt"/>
        </w:rPr>
        <w:tab/>
      </w:r>
      <w:r>
        <w:rPr>
          <w:rStyle w:val="89pt0pt0"/>
        </w:rPr>
        <w:t>280</w:t>
      </w:r>
    </w:p>
    <w:p w:rsidR="00B83C46" w:rsidRDefault="00504B9D" w:rsidP="001A46A2">
      <w:pPr>
        <w:pStyle w:val="80"/>
        <w:numPr>
          <w:ilvl w:val="0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after="240" w:line="283" w:lineRule="exact"/>
        <w:ind w:left="280" w:firstLine="0"/>
      </w:pPr>
      <w:r>
        <w:rPr>
          <w:rStyle w:val="80pt"/>
        </w:rPr>
        <w:t>Concluzii la Capitolul 4</w:t>
      </w:r>
      <w:r>
        <w:rPr>
          <w:rStyle w:val="80pt"/>
        </w:rPr>
        <w:tab/>
      </w:r>
      <w:r>
        <w:rPr>
          <w:rStyle w:val="89pt0pt0"/>
        </w:rPr>
        <w:t>292</w:t>
      </w:r>
    </w:p>
    <w:p w:rsidR="00B83C46" w:rsidRDefault="00504B9D" w:rsidP="001A46A2">
      <w:pPr>
        <w:pStyle w:val="150"/>
        <w:shd w:val="clear" w:color="auto" w:fill="auto"/>
        <w:tabs>
          <w:tab w:val="right" w:leader="dot" w:pos="6000"/>
        </w:tabs>
        <w:spacing w:before="0" w:after="0" w:line="283" w:lineRule="exact"/>
        <w:ind w:left="280" w:right="40"/>
        <w:jc w:val="left"/>
      </w:pPr>
      <w:r>
        <w:rPr>
          <w:rStyle w:val="150pt0"/>
          <w:b/>
          <w:bCs/>
        </w:rPr>
        <w:t>Capitolul 5. MODALITĂŢI DE CALIFICARE A UNITĂŢII INFRACŢIONALE ŞI A CONCURSULUI DE INFRACŢIUNI ÎN CAZUL UNOR FAPTE PENALE CONCRETE</w:t>
      </w:r>
      <w:r>
        <w:rPr>
          <w:rStyle w:val="150pt0"/>
          <w:b/>
          <w:bCs/>
        </w:rPr>
        <w:tab/>
      </w:r>
      <w:r>
        <w:rPr>
          <w:rStyle w:val="159pt0pt"/>
          <w:b/>
          <w:bCs/>
        </w:rPr>
        <w:t>295</w:t>
      </w:r>
    </w:p>
    <w:p w:rsidR="00B83C46" w:rsidRDefault="00504B9D" w:rsidP="001A46A2">
      <w:pPr>
        <w:pStyle w:val="80"/>
        <w:numPr>
          <w:ilvl w:val="1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line="283" w:lineRule="exact"/>
        <w:ind w:left="280" w:firstLine="0"/>
      </w:pPr>
      <w:r>
        <w:rPr>
          <w:rStyle w:val="80pt"/>
        </w:rPr>
        <w:t>Calificarea infracţiunilor contra vieţii persoanei</w:t>
      </w:r>
      <w:r>
        <w:rPr>
          <w:rStyle w:val="80pt"/>
        </w:rPr>
        <w:tab/>
      </w:r>
      <w:r>
        <w:rPr>
          <w:rStyle w:val="89pt0pt0"/>
        </w:rPr>
        <w:t>295</w:t>
      </w:r>
    </w:p>
    <w:p w:rsidR="00B83C46" w:rsidRDefault="00504B9D" w:rsidP="001A46A2">
      <w:pPr>
        <w:pStyle w:val="80"/>
        <w:numPr>
          <w:ilvl w:val="1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line="283" w:lineRule="exact"/>
        <w:ind w:left="280" w:firstLine="0"/>
      </w:pPr>
      <w:r>
        <w:rPr>
          <w:rStyle w:val="80pt"/>
        </w:rPr>
        <w:t>Calificarea infracţiunilor contra vieţii sexuale</w:t>
      </w:r>
      <w:r>
        <w:rPr>
          <w:rStyle w:val="80pt"/>
        </w:rPr>
        <w:tab/>
      </w:r>
      <w:r>
        <w:rPr>
          <w:rStyle w:val="89pt0pt0"/>
        </w:rPr>
        <w:t>320</w:t>
      </w:r>
    </w:p>
    <w:p w:rsidR="00B83C46" w:rsidRDefault="00504B9D" w:rsidP="001A46A2">
      <w:pPr>
        <w:pStyle w:val="80"/>
        <w:numPr>
          <w:ilvl w:val="1"/>
          <w:numId w:val="10"/>
        </w:numPr>
        <w:shd w:val="clear" w:color="auto" w:fill="auto"/>
        <w:tabs>
          <w:tab w:val="left" w:pos="657"/>
        </w:tabs>
        <w:spacing w:before="0" w:line="283" w:lineRule="exact"/>
        <w:ind w:left="280" w:firstLine="0"/>
      </w:pPr>
      <w:r>
        <w:rPr>
          <w:rStyle w:val="80pt"/>
        </w:rPr>
        <w:t>Calificarea infracţiunilor contra bunei desfăşurări</w:t>
      </w:r>
    </w:p>
    <w:p w:rsidR="00B83C46" w:rsidRDefault="00504B9D" w:rsidP="001A46A2">
      <w:pPr>
        <w:pStyle w:val="80"/>
        <w:shd w:val="clear" w:color="auto" w:fill="auto"/>
        <w:tabs>
          <w:tab w:val="right" w:leader="dot" w:pos="6000"/>
        </w:tabs>
        <w:spacing w:before="0" w:line="283" w:lineRule="exact"/>
        <w:ind w:left="280" w:firstLine="0"/>
      </w:pPr>
      <w:r>
        <w:rPr>
          <w:rStyle w:val="80pt"/>
        </w:rPr>
        <w:t>a activităţii în sfera publică</w:t>
      </w:r>
      <w:r>
        <w:rPr>
          <w:rStyle w:val="80pt"/>
        </w:rPr>
        <w:tab/>
      </w:r>
      <w:r>
        <w:rPr>
          <w:rStyle w:val="89pt0pt0"/>
        </w:rPr>
        <w:t>341</w:t>
      </w:r>
    </w:p>
    <w:p w:rsidR="00B83C46" w:rsidRDefault="00504B9D" w:rsidP="001A46A2">
      <w:pPr>
        <w:pStyle w:val="80"/>
        <w:numPr>
          <w:ilvl w:val="1"/>
          <w:numId w:val="10"/>
        </w:numPr>
        <w:shd w:val="clear" w:color="auto" w:fill="auto"/>
        <w:tabs>
          <w:tab w:val="left" w:pos="657"/>
          <w:tab w:val="right" w:leader="dot" w:pos="6000"/>
        </w:tabs>
        <w:spacing w:before="0" w:after="244" w:line="283" w:lineRule="exact"/>
        <w:ind w:left="280" w:firstLine="0"/>
      </w:pPr>
      <w:r>
        <w:rPr>
          <w:rStyle w:val="80pt"/>
        </w:rPr>
        <w:t>Concluzii la Capitolul 5</w:t>
      </w:r>
      <w:r>
        <w:rPr>
          <w:rStyle w:val="80pt"/>
        </w:rPr>
        <w:tab/>
      </w:r>
      <w:r>
        <w:rPr>
          <w:rStyle w:val="89pt0pt0"/>
        </w:rPr>
        <w:t>366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6000"/>
        </w:tabs>
        <w:spacing w:after="0" w:line="278" w:lineRule="exact"/>
        <w:ind w:left="280"/>
      </w:pPr>
      <w:r>
        <w:rPr>
          <w:rStyle w:val="70pt0"/>
          <w:b/>
          <w:bCs/>
        </w:rPr>
        <w:t>Concluzii generale şi recomandări</w:t>
      </w:r>
      <w:r>
        <w:rPr>
          <w:rStyle w:val="70pt0"/>
          <w:b/>
          <w:bCs/>
        </w:rPr>
        <w:tab/>
      </w:r>
      <w:r>
        <w:rPr>
          <w:rStyle w:val="79pt0pt0"/>
          <w:b/>
          <w:bCs/>
        </w:rPr>
        <w:t>370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6000"/>
        </w:tabs>
        <w:spacing w:after="0" w:line="278" w:lineRule="exact"/>
        <w:ind w:left="280"/>
      </w:pPr>
      <w:r>
        <w:rPr>
          <w:rStyle w:val="70pt0"/>
          <w:b/>
          <w:bCs/>
        </w:rPr>
        <w:t>Bibliografie</w:t>
      </w:r>
      <w:r>
        <w:rPr>
          <w:rStyle w:val="70pt0"/>
          <w:b/>
          <w:bCs/>
        </w:rPr>
        <w:tab/>
      </w:r>
      <w:r>
        <w:rPr>
          <w:rStyle w:val="79pt0pt0"/>
          <w:b/>
          <w:bCs/>
        </w:rPr>
        <w:t>375</w:t>
      </w:r>
    </w:p>
    <w:p w:rsidR="00B83C46" w:rsidRDefault="00504B9D" w:rsidP="001A46A2">
      <w:pPr>
        <w:pStyle w:val="70"/>
        <w:shd w:val="clear" w:color="auto" w:fill="auto"/>
        <w:tabs>
          <w:tab w:val="right" w:leader="dot" w:pos="6000"/>
        </w:tabs>
        <w:spacing w:after="0" w:line="278" w:lineRule="exact"/>
        <w:ind w:left="280"/>
        <w:rPr>
          <w:rStyle w:val="79pt0pt0"/>
          <w:b/>
          <w:bCs/>
        </w:rPr>
      </w:pPr>
      <w:r>
        <w:rPr>
          <w:rStyle w:val="70pt0"/>
          <w:b/>
          <w:bCs/>
        </w:rPr>
        <w:t>Lista abrevierilor</w:t>
      </w:r>
      <w:r>
        <w:rPr>
          <w:rStyle w:val="70pt0"/>
          <w:b/>
          <w:bCs/>
        </w:rPr>
        <w:tab/>
      </w:r>
      <w:r>
        <w:rPr>
          <w:rStyle w:val="79pt0pt0"/>
          <w:b/>
          <w:bCs/>
        </w:rPr>
        <w:t>424</w:t>
      </w:r>
    </w:p>
    <w:p w:rsidR="001A46A2" w:rsidRDefault="001A46A2" w:rsidP="001A46A2">
      <w:pPr>
        <w:pStyle w:val="70"/>
        <w:shd w:val="clear" w:color="auto" w:fill="auto"/>
        <w:tabs>
          <w:tab w:val="right" w:leader="dot" w:pos="6000"/>
        </w:tabs>
        <w:spacing w:after="0" w:line="278" w:lineRule="exact"/>
        <w:ind w:left="2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1A46A2" w:rsidRPr="00F9574E" w:rsidTr="00BF601B">
        <w:tc>
          <w:tcPr>
            <w:tcW w:w="6506" w:type="dxa"/>
            <w:hideMark/>
          </w:tcPr>
          <w:p w:rsidR="001A46A2" w:rsidRPr="00944A66" w:rsidRDefault="001A46A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8A2402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Calificarea</w:t>
            </w:r>
            <w:proofErr w:type="spellEnd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unității</w:t>
            </w:r>
            <w:proofErr w:type="spellEnd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a </w:t>
            </w:r>
            <w:proofErr w:type="spellStart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pluralității</w:t>
            </w:r>
            <w:proofErr w:type="spellEnd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de </w:t>
            </w:r>
            <w:proofErr w:type="spellStart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infracțiuni</w:t>
            </w:r>
            <w:proofErr w:type="spellEnd"/>
            <w:r w:rsid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: Monografie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gramEnd"/>
          </w:p>
        </w:tc>
      </w:tr>
      <w:tr w:rsidR="001A46A2" w:rsidRPr="00F9574E" w:rsidTr="00BF601B">
        <w:tc>
          <w:tcPr>
            <w:tcW w:w="6506" w:type="dxa"/>
            <w:hideMark/>
          </w:tcPr>
          <w:p w:rsidR="001A46A2" w:rsidRPr="00F9574E" w:rsidRDefault="001A46A2" w:rsidP="008A2402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8A2402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PRISACARI, </w:t>
            </w:r>
            <w:proofErr w:type="spellStart"/>
            <w:r w:rsidR="008A2402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Vadim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1A46A2" w:rsidRPr="00F9574E" w:rsidTr="00BF601B">
        <w:tc>
          <w:tcPr>
            <w:tcW w:w="6506" w:type="dxa"/>
            <w:hideMark/>
          </w:tcPr>
          <w:p w:rsidR="001A46A2" w:rsidRPr="00944A66" w:rsidRDefault="001A46A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8A2402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Chișinău</w:t>
            </w:r>
            <w:proofErr w:type="spellEnd"/>
            <w:r w:rsidR="008A2402" w:rsidRPr="008A24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: CEP USM, 2022</w:t>
            </w:r>
            <w:proofErr w:type="gramStart"/>
            <w:r w:rsidRPr="00944A66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 xml:space="preserve">  </w:t>
            </w:r>
            <w:proofErr w:type="gramEnd"/>
          </w:p>
        </w:tc>
      </w:tr>
      <w:tr w:rsidR="001A46A2" w:rsidRPr="00F9574E" w:rsidTr="00BF601B">
        <w:tc>
          <w:tcPr>
            <w:tcW w:w="6506" w:type="dxa"/>
            <w:hideMark/>
          </w:tcPr>
          <w:p w:rsidR="001A46A2" w:rsidRPr="00F9574E" w:rsidRDefault="001A46A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8A2402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343, P 92</w:t>
            </w:r>
          </w:p>
        </w:tc>
      </w:tr>
      <w:tr w:rsidR="001A46A2" w:rsidRPr="00F9574E" w:rsidTr="00BF601B">
        <w:tc>
          <w:tcPr>
            <w:tcW w:w="6506" w:type="dxa"/>
            <w:hideMark/>
          </w:tcPr>
          <w:p w:rsidR="001A46A2" w:rsidRPr="00F9574E" w:rsidRDefault="001A46A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8A2402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1A46A2" w:rsidRDefault="001A46A2" w:rsidP="001A46A2">
      <w:pPr>
        <w:pStyle w:val="70"/>
        <w:shd w:val="clear" w:color="auto" w:fill="auto"/>
        <w:tabs>
          <w:tab w:val="right" w:leader="dot" w:pos="6000"/>
        </w:tabs>
        <w:spacing w:after="0" w:line="278" w:lineRule="exact"/>
        <w:ind w:left="280"/>
      </w:pPr>
    </w:p>
    <w:p w:rsidR="00B83C46" w:rsidRDefault="00B83C46">
      <w:pPr>
        <w:rPr>
          <w:sz w:val="2"/>
          <w:szCs w:val="2"/>
        </w:rPr>
      </w:pPr>
    </w:p>
    <w:sectPr w:rsidR="00B83C46" w:rsidSect="001A46A2">
      <w:pgSz w:w="8392" w:h="11907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6F" w:rsidRDefault="00BE556F">
      <w:r>
        <w:separator/>
      </w:r>
    </w:p>
  </w:endnote>
  <w:endnote w:type="continuationSeparator" w:id="0">
    <w:p w:rsidR="00BE556F" w:rsidRDefault="00B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6F" w:rsidRDefault="00BE556F"/>
  </w:footnote>
  <w:footnote w:type="continuationSeparator" w:id="0">
    <w:p w:rsidR="00BE556F" w:rsidRDefault="00BE5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24"/>
    <w:multiLevelType w:val="multilevel"/>
    <w:tmpl w:val="0B922E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07F79"/>
    <w:multiLevelType w:val="multilevel"/>
    <w:tmpl w:val="42F4D7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57260"/>
    <w:multiLevelType w:val="multilevel"/>
    <w:tmpl w:val="1CEAA34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40965"/>
    <w:multiLevelType w:val="multilevel"/>
    <w:tmpl w:val="554468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160DE8"/>
    <w:multiLevelType w:val="multilevel"/>
    <w:tmpl w:val="4AC60FF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A38C6"/>
    <w:multiLevelType w:val="multilevel"/>
    <w:tmpl w:val="A95EED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448C4"/>
    <w:multiLevelType w:val="multilevel"/>
    <w:tmpl w:val="8DE62834"/>
    <w:lvl w:ilvl="0">
      <w:start w:val="2"/>
      <w:numFmt w:val="decimal"/>
      <w:lvlText w:val="2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88504B"/>
    <w:multiLevelType w:val="multilevel"/>
    <w:tmpl w:val="250815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D5D59"/>
    <w:multiLevelType w:val="multilevel"/>
    <w:tmpl w:val="D3944AE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45020"/>
    <w:multiLevelType w:val="multilevel"/>
    <w:tmpl w:val="43C2C5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B83C46"/>
    <w:rsid w:val="001A46A2"/>
    <w:rsid w:val="00504B9D"/>
    <w:rsid w:val="00670AF4"/>
    <w:rsid w:val="008A2402"/>
    <w:rsid w:val="00944A66"/>
    <w:rsid w:val="00B83C46"/>
    <w:rsid w:val="00BE556F"/>
    <w:rsid w:val="00CB5F50"/>
    <w:rsid w:val="00F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9pt0pt">
    <w:name w:val="Оглавление (7) + 9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9pt0pt">
    <w:name w:val="Оглавление (8) + 9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9pt0pt0">
    <w:name w:val="Оглавление (8) + 9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70pt0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9pt0pt0">
    <w:name w:val="Оглавление (7) + 9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0pt0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59pt0pt">
    <w:name w:val="Основной текст (15) + 9 pt;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A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A46A2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9pt0pt">
    <w:name w:val="Оглавление (7) + 9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9pt0pt">
    <w:name w:val="Оглавление (8) + 9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9pt0pt0">
    <w:name w:val="Оглавление (8) + 9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70pt0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9pt0pt0">
    <w:name w:val="Оглавление (7) + 9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0pt0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59pt0pt">
    <w:name w:val="Основной текст (15) + 9 pt;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A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A46A2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2022-12-12T07:55:00Z</dcterms:created>
  <dcterms:modified xsi:type="dcterms:W3CDTF">2022-12-13T07:51:00Z</dcterms:modified>
</cp:coreProperties>
</file>