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29D" w:rsidRPr="0075329D" w:rsidRDefault="0075329D" w:rsidP="0075329D">
      <w:r>
        <w:rPr>
          <w:noProof/>
          <w:lang w:val="ru-RU" w:eastAsia="ru-RU" w:bidi="ar-SA"/>
        </w:rPr>
        <w:drawing>
          <wp:inline distT="0" distB="0" distL="0" distR="0">
            <wp:extent cx="6025896" cy="85923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896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29D" w:rsidRDefault="0075329D">
      <w:pPr>
        <w:rPr>
          <w:rFonts w:ascii="Constantia" w:eastAsia="Constantia" w:hAnsi="Constantia" w:cs="Constantia"/>
          <w:b/>
          <w:bCs/>
          <w:spacing w:val="12"/>
          <w:sz w:val="21"/>
          <w:szCs w:val="21"/>
        </w:rPr>
      </w:pPr>
      <w:r>
        <w:br w:type="page"/>
      </w:r>
    </w:p>
    <w:p w:rsidR="00410BB6" w:rsidRDefault="005D30E6" w:rsidP="0075329D">
      <w:pPr>
        <w:pStyle w:val="420"/>
        <w:shd w:val="clear" w:color="auto" w:fill="auto"/>
        <w:spacing w:line="210" w:lineRule="exact"/>
        <w:ind w:left="20"/>
      </w:pPr>
      <w:r>
        <w:lastRenderedPageBreak/>
        <w:t>CUPRINS</w:t>
      </w:r>
    </w:p>
    <w:p w:rsidR="00410BB6" w:rsidRDefault="005D30E6" w:rsidP="0075329D">
      <w:pPr>
        <w:pStyle w:val="470"/>
        <w:shd w:val="clear" w:color="auto" w:fill="auto"/>
        <w:tabs>
          <w:tab w:val="right" w:leader="dot" w:pos="7535"/>
        </w:tabs>
        <w:spacing w:before="0" w:after="205" w:line="180" w:lineRule="exact"/>
        <w:jc w:val="both"/>
      </w:pPr>
      <w:r>
        <w:rPr>
          <w:rStyle w:val="470pt"/>
          <w:b/>
          <w:bCs/>
        </w:rPr>
        <w:t>PREFAŢĂ</w:t>
      </w:r>
      <w:r>
        <w:rPr>
          <w:rStyle w:val="470pt"/>
          <w:b/>
          <w:bCs/>
        </w:rPr>
        <w:tab/>
        <w:t>7</w:t>
      </w:r>
    </w:p>
    <w:p w:rsidR="00410BB6" w:rsidRDefault="005D30E6" w:rsidP="0075329D">
      <w:pPr>
        <w:pStyle w:val="470"/>
        <w:shd w:val="clear" w:color="auto" w:fill="auto"/>
        <w:spacing w:before="0"/>
        <w:ind w:left="20"/>
        <w:jc w:val="both"/>
      </w:pPr>
      <w:r>
        <w:rPr>
          <w:rStyle w:val="470pt"/>
          <w:b/>
          <w:bCs/>
        </w:rPr>
        <w:t>CAPITOLUL I</w:t>
      </w:r>
    </w:p>
    <w:p w:rsidR="00410BB6" w:rsidRDefault="005D30E6" w:rsidP="0075329D">
      <w:pPr>
        <w:pStyle w:val="470"/>
        <w:shd w:val="clear" w:color="auto" w:fill="auto"/>
        <w:spacing w:before="0"/>
        <w:ind w:left="300" w:right="1840"/>
      </w:pPr>
      <w:r>
        <w:rPr>
          <w:rStyle w:val="470pt"/>
          <w:b/>
          <w:bCs/>
        </w:rPr>
        <w:t>Sectorul instituţiilor publice - locul, rolul şi importanţa acestuia pe plan internaţional şi în România</w:t>
      </w:r>
    </w:p>
    <w:p w:rsidR="00410BB6" w:rsidRDefault="005D30E6" w:rsidP="0075329D">
      <w:pPr>
        <w:pStyle w:val="a5"/>
        <w:numPr>
          <w:ilvl w:val="0"/>
          <w:numId w:val="1"/>
        </w:numPr>
        <w:shd w:val="clear" w:color="auto" w:fill="auto"/>
        <w:tabs>
          <w:tab w:val="left" w:pos="709"/>
          <w:tab w:val="right" w:leader="dot" w:pos="7555"/>
        </w:tabs>
        <w:spacing w:before="0" w:after="0" w:line="254" w:lineRule="exact"/>
        <w:ind w:left="300" w:firstLine="0"/>
      </w:pPr>
      <w:r>
        <w:rPr>
          <w:rStyle w:val="BookAntiqua0pt"/>
        </w:rPr>
        <w:t xml:space="preserve"> Definirea şi cadrul legal privind instituţiile publice</w:t>
      </w:r>
      <w:r>
        <w:rPr>
          <w:rStyle w:val="BookAntiqua0pt"/>
        </w:rPr>
        <w:tab/>
        <w:t>9</w:t>
      </w:r>
    </w:p>
    <w:p w:rsidR="00410BB6" w:rsidRDefault="005D30E6" w:rsidP="0075329D">
      <w:pPr>
        <w:pStyle w:val="a5"/>
        <w:numPr>
          <w:ilvl w:val="0"/>
          <w:numId w:val="1"/>
        </w:numPr>
        <w:shd w:val="clear" w:color="auto" w:fill="auto"/>
        <w:tabs>
          <w:tab w:val="left" w:pos="709"/>
          <w:tab w:val="right" w:leader="dot" w:pos="7555"/>
        </w:tabs>
        <w:spacing w:before="0" w:after="0" w:line="269" w:lineRule="exact"/>
        <w:ind w:left="300" w:firstLine="0"/>
      </w:pPr>
      <w:r>
        <w:rPr>
          <w:rStyle w:val="BookAntiqua0pt"/>
        </w:rPr>
        <w:t xml:space="preserve"> Clasificarea şi sfera de cuprindere a instituţiilor publice</w:t>
      </w:r>
      <w:r>
        <w:rPr>
          <w:rStyle w:val="BookAntiqua0pt"/>
        </w:rPr>
        <w:tab/>
        <w:t>10</w:t>
      </w:r>
    </w:p>
    <w:p w:rsidR="00410BB6" w:rsidRDefault="005D30E6" w:rsidP="0075329D">
      <w:pPr>
        <w:pStyle w:val="a5"/>
        <w:numPr>
          <w:ilvl w:val="0"/>
          <w:numId w:val="1"/>
        </w:numPr>
        <w:shd w:val="clear" w:color="auto" w:fill="auto"/>
        <w:tabs>
          <w:tab w:val="left" w:pos="709"/>
        </w:tabs>
        <w:spacing w:before="0" w:after="0" w:line="269" w:lineRule="exact"/>
        <w:ind w:left="300" w:firstLine="0"/>
      </w:pPr>
      <w:r>
        <w:rPr>
          <w:rStyle w:val="BookAntiqua0pt"/>
        </w:rPr>
        <w:t xml:space="preserve"> Bugetul - tablou evaluator şi comparativ al veniturilor</w:t>
      </w:r>
    </w:p>
    <w:p w:rsidR="00410BB6" w:rsidRDefault="005D30E6" w:rsidP="0075329D">
      <w:pPr>
        <w:pStyle w:val="a5"/>
        <w:shd w:val="clear" w:color="auto" w:fill="auto"/>
        <w:tabs>
          <w:tab w:val="right" w:leader="dot" w:pos="7555"/>
        </w:tabs>
        <w:spacing w:before="0" w:after="0" w:line="269" w:lineRule="exact"/>
        <w:ind w:left="720" w:firstLine="0"/>
      </w:pPr>
      <w:r>
        <w:rPr>
          <w:rStyle w:val="BookAntiqua0pt"/>
        </w:rPr>
        <w:t>şi cheltuielilor publice</w:t>
      </w:r>
      <w:r>
        <w:rPr>
          <w:rStyle w:val="BookAntiqua0pt"/>
        </w:rPr>
        <w:tab/>
        <w:t>13</w:t>
      </w:r>
    </w:p>
    <w:p w:rsidR="00410BB6" w:rsidRDefault="005D30E6" w:rsidP="0075329D">
      <w:pPr>
        <w:pStyle w:val="a5"/>
        <w:numPr>
          <w:ilvl w:val="0"/>
          <w:numId w:val="2"/>
        </w:numPr>
        <w:shd w:val="clear" w:color="auto" w:fill="auto"/>
        <w:tabs>
          <w:tab w:val="left" w:pos="1276"/>
          <w:tab w:val="right" w:leader="dot" w:pos="7555"/>
        </w:tabs>
        <w:spacing w:before="0" w:after="0" w:line="269" w:lineRule="exact"/>
        <w:ind w:left="720" w:firstLine="0"/>
      </w:pPr>
      <w:r>
        <w:rPr>
          <w:rStyle w:val="BookAntiqua0pt"/>
        </w:rPr>
        <w:t xml:space="preserve"> Principii şi reguli bugetare</w:t>
      </w:r>
      <w:r>
        <w:rPr>
          <w:rStyle w:val="BookAntiqua0pt"/>
        </w:rPr>
        <w:tab/>
        <w:t>14</w:t>
      </w:r>
    </w:p>
    <w:p w:rsidR="00410BB6" w:rsidRDefault="005D30E6" w:rsidP="0075329D">
      <w:pPr>
        <w:pStyle w:val="a5"/>
        <w:numPr>
          <w:ilvl w:val="0"/>
          <w:numId w:val="2"/>
        </w:numPr>
        <w:shd w:val="clear" w:color="auto" w:fill="auto"/>
        <w:tabs>
          <w:tab w:val="left" w:pos="1276"/>
          <w:tab w:val="right" w:leader="dot" w:pos="7555"/>
        </w:tabs>
        <w:spacing w:before="0" w:after="0" w:line="269" w:lineRule="exact"/>
        <w:ind w:left="720" w:firstLine="0"/>
      </w:pPr>
      <w:r>
        <w:rPr>
          <w:rStyle w:val="BookAntiqua0pt"/>
        </w:rPr>
        <w:t xml:space="preserve"> Componentele bugetului public</w:t>
      </w:r>
      <w:r>
        <w:rPr>
          <w:rStyle w:val="BookAntiqua0pt"/>
        </w:rPr>
        <w:tab/>
        <w:t>15</w:t>
      </w:r>
    </w:p>
    <w:p w:rsidR="00410BB6" w:rsidRDefault="005D30E6" w:rsidP="0075329D">
      <w:pPr>
        <w:pStyle w:val="a5"/>
        <w:numPr>
          <w:ilvl w:val="0"/>
          <w:numId w:val="2"/>
        </w:numPr>
        <w:shd w:val="clear" w:color="auto" w:fill="auto"/>
        <w:tabs>
          <w:tab w:val="left" w:pos="1276"/>
          <w:tab w:val="right" w:leader="dot" w:pos="7555"/>
        </w:tabs>
        <w:spacing w:before="0" w:after="0" w:line="269" w:lineRule="exact"/>
        <w:ind w:left="720" w:firstLine="0"/>
      </w:pPr>
      <w:r>
        <w:rPr>
          <w:rStyle w:val="BookAntiqua0pt"/>
        </w:rPr>
        <w:t xml:space="preserve"> Organizarea sistemului bugetar în România</w:t>
      </w:r>
      <w:r>
        <w:rPr>
          <w:rStyle w:val="BookAntiqua0pt"/>
        </w:rPr>
        <w:tab/>
        <w:t>19</w:t>
      </w:r>
    </w:p>
    <w:p w:rsidR="00410BB6" w:rsidRDefault="005D30E6" w:rsidP="0075329D">
      <w:pPr>
        <w:pStyle w:val="a5"/>
        <w:numPr>
          <w:ilvl w:val="0"/>
          <w:numId w:val="2"/>
        </w:numPr>
        <w:shd w:val="clear" w:color="auto" w:fill="auto"/>
        <w:tabs>
          <w:tab w:val="left" w:pos="1276"/>
          <w:tab w:val="right" w:leader="dot" w:pos="7555"/>
        </w:tabs>
        <w:spacing w:before="0" w:after="188" w:line="269" w:lineRule="exact"/>
        <w:ind w:left="720" w:firstLine="0"/>
      </w:pPr>
      <w:r>
        <w:rPr>
          <w:rStyle w:val="BookAntiqua0pt"/>
        </w:rPr>
        <w:t xml:space="preserve"> Etapele procesului bugetar</w:t>
      </w:r>
      <w:r>
        <w:rPr>
          <w:rStyle w:val="BookAntiqua0pt"/>
        </w:rPr>
        <w:tab/>
        <w:t>21</w:t>
      </w:r>
    </w:p>
    <w:p w:rsidR="00410BB6" w:rsidRDefault="005D30E6" w:rsidP="0075329D">
      <w:pPr>
        <w:pStyle w:val="470"/>
        <w:shd w:val="clear" w:color="auto" w:fill="auto"/>
        <w:spacing w:before="0" w:line="259" w:lineRule="exact"/>
        <w:ind w:left="20"/>
        <w:jc w:val="both"/>
      </w:pPr>
      <w:r>
        <w:rPr>
          <w:rStyle w:val="470pt"/>
          <w:b/>
          <w:bCs/>
        </w:rPr>
        <w:t>CAPITOLUL II</w:t>
      </w:r>
    </w:p>
    <w:p w:rsidR="00410BB6" w:rsidRDefault="005D30E6" w:rsidP="0075329D">
      <w:pPr>
        <w:pStyle w:val="470"/>
        <w:shd w:val="clear" w:color="auto" w:fill="auto"/>
        <w:spacing w:before="0" w:line="259" w:lineRule="exact"/>
        <w:ind w:left="300"/>
        <w:jc w:val="both"/>
      </w:pPr>
      <w:r>
        <w:rPr>
          <w:rStyle w:val="470pt"/>
          <w:b/>
          <w:bCs/>
        </w:rPr>
        <w:t>Contabilitatea capitalurilor</w:t>
      </w:r>
    </w:p>
    <w:p w:rsidR="00410BB6" w:rsidRDefault="005D30E6" w:rsidP="0075329D">
      <w:pPr>
        <w:pStyle w:val="a5"/>
        <w:numPr>
          <w:ilvl w:val="0"/>
          <w:numId w:val="3"/>
        </w:numPr>
        <w:shd w:val="clear" w:color="auto" w:fill="auto"/>
        <w:tabs>
          <w:tab w:val="left" w:pos="709"/>
          <w:tab w:val="right" w:leader="dot" w:pos="7555"/>
        </w:tabs>
        <w:spacing w:before="0" w:after="0" w:line="259" w:lineRule="exact"/>
        <w:ind w:left="300" w:firstLine="0"/>
      </w:pPr>
      <w:r>
        <w:rPr>
          <w:rStyle w:val="BookAntiqua0pt"/>
        </w:rPr>
        <w:t xml:space="preserve"> Rolul şi importanţa capitalurilor</w:t>
      </w:r>
      <w:r>
        <w:rPr>
          <w:rStyle w:val="BookAntiqua0pt"/>
        </w:rPr>
        <w:tab/>
        <w:t>25</w:t>
      </w:r>
    </w:p>
    <w:p w:rsidR="00410BB6" w:rsidRDefault="005D30E6" w:rsidP="0075329D">
      <w:pPr>
        <w:pStyle w:val="a5"/>
        <w:numPr>
          <w:ilvl w:val="0"/>
          <w:numId w:val="3"/>
        </w:numPr>
        <w:shd w:val="clear" w:color="auto" w:fill="auto"/>
        <w:tabs>
          <w:tab w:val="left" w:pos="709"/>
          <w:tab w:val="right" w:leader="dot" w:pos="7555"/>
        </w:tabs>
        <w:spacing w:before="0" w:after="0" w:line="259" w:lineRule="exact"/>
        <w:ind w:left="300" w:firstLine="0"/>
      </w:pPr>
      <w:r>
        <w:rPr>
          <w:rStyle w:val="BookAntiqua0pt"/>
        </w:rPr>
        <w:t xml:space="preserve"> Contabilitatea rezervelor din reevaluare</w:t>
      </w:r>
      <w:r>
        <w:rPr>
          <w:rStyle w:val="BookAntiqua0pt"/>
        </w:rPr>
        <w:tab/>
        <w:t>29</w:t>
      </w:r>
    </w:p>
    <w:p w:rsidR="00410BB6" w:rsidRDefault="005D30E6" w:rsidP="0075329D">
      <w:pPr>
        <w:pStyle w:val="a5"/>
        <w:numPr>
          <w:ilvl w:val="0"/>
          <w:numId w:val="3"/>
        </w:numPr>
        <w:shd w:val="clear" w:color="auto" w:fill="auto"/>
        <w:tabs>
          <w:tab w:val="left" w:pos="709"/>
          <w:tab w:val="right" w:leader="dot" w:pos="7555"/>
        </w:tabs>
        <w:spacing w:before="0" w:after="0" w:line="264" w:lineRule="exact"/>
        <w:ind w:left="300" w:firstLine="0"/>
      </w:pPr>
      <w:r>
        <w:rPr>
          <w:rStyle w:val="BookAntiqua0pt"/>
        </w:rPr>
        <w:t xml:space="preserve"> Contabilitatea specifică provizioanelor</w:t>
      </w:r>
      <w:r>
        <w:rPr>
          <w:rStyle w:val="BookAntiqua0pt"/>
        </w:rPr>
        <w:tab/>
        <w:t>30</w:t>
      </w:r>
    </w:p>
    <w:p w:rsidR="00410BB6" w:rsidRDefault="005D30E6" w:rsidP="0075329D">
      <w:pPr>
        <w:pStyle w:val="a5"/>
        <w:numPr>
          <w:ilvl w:val="0"/>
          <w:numId w:val="3"/>
        </w:numPr>
        <w:shd w:val="clear" w:color="auto" w:fill="auto"/>
        <w:tabs>
          <w:tab w:val="left" w:pos="709"/>
          <w:tab w:val="right" w:leader="dot" w:pos="7555"/>
        </w:tabs>
        <w:spacing w:before="0" w:after="0" w:line="264" w:lineRule="exact"/>
        <w:ind w:left="300" w:firstLine="0"/>
      </w:pPr>
      <w:r>
        <w:rPr>
          <w:rStyle w:val="BookAntiqua0pt"/>
        </w:rPr>
        <w:t xml:space="preserve"> Contabilitatea specifică datoriilor necurente</w:t>
      </w:r>
      <w:r>
        <w:rPr>
          <w:rStyle w:val="BookAntiqua0pt"/>
        </w:rPr>
        <w:tab/>
        <w:t>32</w:t>
      </w:r>
    </w:p>
    <w:p w:rsidR="00410BB6" w:rsidRDefault="005D30E6" w:rsidP="0075329D">
      <w:pPr>
        <w:pStyle w:val="a5"/>
        <w:numPr>
          <w:ilvl w:val="0"/>
          <w:numId w:val="4"/>
        </w:numPr>
        <w:shd w:val="clear" w:color="auto" w:fill="auto"/>
        <w:tabs>
          <w:tab w:val="left" w:pos="1276"/>
        </w:tabs>
        <w:spacing w:before="0" w:after="0" w:line="264" w:lineRule="exact"/>
        <w:ind w:left="720" w:firstLine="0"/>
      </w:pPr>
      <w:r>
        <w:rPr>
          <w:rStyle w:val="BookAntiqua0pt"/>
        </w:rPr>
        <w:t xml:space="preserve"> Contabilitatea privind împrumuturile</w:t>
      </w:r>
    </w:p>
    <w:p w:rsidR="00410BB6" w:rsidRDefault="005D30E6" w:rsidP="0075329D">
      <w:pPr>
        <w:pStyle w:val="a5"/>
        <w:shd w:val="clear" w:color="auto" w:fill="auto"/>
        <w:tabs>
          <w:tab w:val="left" w:pos="1276"/>
          <w:tab w:val="right" w:leader="dot" w:pos="7555"/>
        </w:tabs>
        <w:spacing w:before="0" w:after="0" w:line="264" w:lineRule="exact"/>
        <w:ind w:left="1260" w:firstLine="0"/>
      </w:pPr>
      <w:r>
        <w:rPr>
          <w:rStyle w:val="BookAntiqua0pt"/>
        </w:rPr>
        <w:t>din emisiunea de obligaţiuni</w:t>
      </w:r>
      <w:r>
        <w:rPr>
          <w:rStyle w:val="BookAntiqua0pt"/>
        </w:rPr>
        <w:tab/>
        <w:t>32</w:t>
      </w:r>
    </w:p>
    <w:p w:rsidR="00410BB6" w:rsidRDefault="005D30E6" w:rsidP="0075329D">
      <w:pPr>
        <w:pStyle w:val="a5"/>
        <w:numPr>
          <w:ilvl w:val="0"/>
          <w:numId w:val="4"/>
        </w:numPr>
        <w:shd w:val="clear" w:color="auto" w:fill="auto"/>
        <w:tabs>
          <w:tab w:val="left" w:pos="1276"/>
          <w:tab w:val="right" w:leader="dot" w:pos="7555"/>
        </w:tabs>
        <w:spacing w:before="0" w:after="0" w:line="264" w:lineRule="exact"/>
        <w:ind w:left="720" w:firstLine="0"/>
      </w:pPr>
      <w:r>
        <w:rPr>
          <w:rStyle w:val="BookAntiqua0pt"/>
        </w:rPr>
        <w:t xml:space="preserve"> Contabilitatea specifică tranzacţiilor în leasing</w:t>
      </w:r>
      <w:r>
        <w:rPr>
          <w:rStyle w:val="BookAntiqua0pt"/>
        </w:rPr>
        <w:tab/>
        <w:t>34</w:t>
      </w:r>
    </w:p>
    <w:p w:rsidR="00410BB6" w:rsidRDefault="005D30E6" w:rsidP="0075329D">
      <w:pPr>
        <w:pStyle w:val="a5"/>
        <w:numPr>
          <w:ilvl w:val="1"/>
          <w:numId w:val="4"/>
        </w:numPr>
        <w:shd w:val="clear" w:color="auto" w:fill="auto"/>
        <w:tabs>
          <w:tab w:val="left" w:pos="709"/>
          <w:tab w:val="right" w:leader="dot" w:pos="7555"/>
        </w:tabs>
        <w:spacing w:before="0" w:line="264" w:lineRule="exact"/>
        <w:ind w:left="300" w:firstLine="0"/>
      </w:pPr>
      <w:r>
        <w:rPr>
          <w:rStyle w:val="BookAntiqua0pt"/>
        </w:rPr>
        <w:t xml:space="preserve"> Practici contabile privind capitalurile</w:t>
      </w:r>
      <w:r>
        <w:rPr>
          <w:rStyle w:val="BookAntiqua0pt"/>
        </w:rPr>
        <w:tab/>
        <w:t>37</w:t>
      </w:r>
    </w:p>
    <w:p w:rsidR="00410BB6" w:rsidRDefault="005D30E6" w:rsidP="0075329D">
      <w:pPr>
        <w:pStyle w:val="470"/>
        <w:shd w:val="clear" w:color="auto" w:fill="auto"/>
        <w:spacing w:before="0" w:line="264" w:lineRule="exact"/>
        <w:ind w:left="20"/>
        <w:jc w:val="both"/>
      </w:pPr>
      <w:r>
        <w:rPr>
          <w:rStyle w:val="470pt"/>
          <w:b/>
          <w:bCs/>
        </w:rPr>
        <w:t>CAPITOLUL III</w:t>
      </w:r>
    </w:p>
    <w:p w:rsidR="00410BB6" w:rsidRDefault="005D30E6" w:rsidP="0075329D">
      <w:pPr>
        <w:pStyle w:val="470"/>
        <w:shd w:val="clear" w:color="auto" w:fill="auto"/>
        <w:spacing w:before="0" w:line="264" w:lineRule="exact"/>
        <w:ind w:left="300"/>
        <w:jc w:val="both"/>
      </w:pPr>
      <w:r>
        <w:rPr>
          <w:rStyle w:val="470pt"/>
          <w:b/>
          <w:bCs/>
        </w:rPr>
        <w:t>Contabilitatea activelor fixe</w:t>
      </w:r>
    </w:p>
    <w:p w:rsidR="00410BB6" w:rsidRDefault="005D30E6" w:rsidP="0075329D">
      <w:pPr>
        <w:pStyle w:val="a5"/>
        <w:numPr>
          <w:ilvl w:val="0"/>
          <w:numId w:val="5"/>
        </w:numPr>
        <w:shd w:val="clear" w:color="auto" w:fill="auto"/>
        <w:tabs>
          <w:tab w:val="left" w:pos="709"/>
          <w:tab w:val="right" w:leader="dot" w:pos="7555"/>
        </w:tabs>
        <w:spacing w:before="0" w:after="0" w:line="264" w:lineRule="exact"/>
        <w:ind w:left="300" w:firstLine="0"/>
      </w:pPr>
      <w:r>
        <w:rPr>
          <w:rStyle w:val="BookAntiqua0pt"/>
        </w:rPr>
        <w:t xml:space="preserve"> Rolul şi importanţa activelor fixe</w:t>
      </w:r>
      <w:r>
        <w:rPr>
          <w:rStyle w:val="BookAntiqua0pt"/>
        </w:rPr>
        <w:tab/>
        <w:t>49</w:t>
      </w:r>
    </w:p>
    <w:p w:rsidR="00410BB6" w:rsidRDefault="005D30E6" w:rsidP="0075329D">
      <w:pPr>
        <w:pStyle w:val="a5"/>
        <w:numPr>
          <w:ilvl w:val="0"/>
          <w:numId w:val="5"/>
        </w:numPr>
        <w:shd w:val="clear" w:color="auto" w:fill="auto"/>
        <w:tabs>
          <w:tab w:val="left" w:pos="709"/>
          <w:tab w:val="right" w:leader="dot" w:pos="7555"/>
        </w:tabs>
        <w:spacing w:before="0" w:after="0" w:line="264" w:lineRule="exact"/>
        <w:ind w:left="300" w:firstLine="0"/>
      </w:pPr>
      <w:r>
        <w:rPr>
          <w:rStyle w:val="BookAntiqua0pt"/>
        </w:rPr>
        <w:t xml:space="preserve"> Politici contabile specifice activelor fixe</w:t>
      </w:r>
      <w:r>
        <w:rPr>
          <w:rStyle w:val="BookAntiqua0pt"/>
        </w:rPr>
        <w:tab/>
        <w:t>54</w:t>
      </w:r>
    </w:p>
    <w:p w:rsidR="00410BB6" w:rsidRDefault="005D30E6" w:rsidP="0075329D">
      <w:pPr>
        <w:pStyle w:val="a5"/>
        <w:numPr>
          <w:ilvl w:val="0"/>
          <w:numId w:val="6"/>
        </w:numPr>
        <w:shd w:val="clear" w:color="auto" w:fill="auto"/>
        <w:tabs>
          <w:tab w:val="left" w:pos="1276"/>
          <w:tab w:val="right" w:leader="dot" w:pos="7555"/>
        </w:tabs>
        <w:spacing w:before="0" w:after="0" w:line="264" w:lineRule="exact"/>
        <w:ind w:left="720" w:firstLine="0"/>
      </w:pPr>
      <w:r>
        <w:rPr>
          <w:rStyle w:val="BookAntiqua0pt"/>
        </w:rPr>
        <w:t xml:space="preserve"> Evaluarea activelor fixe</w:t>
      </w:r>
      <w:r>
        <w:rPr>
          <w:rStyle w:val="BookAntiqua0pt"/>
        </w:rPr>
        <w:tab/>
        <w:t>54</w:t>
      </w:r>
    </w:p>
    <w:p w:rsidR="00410BB6" w:rsidRDefault="005D30E6" w:rsidP="0075329D">
      <w:pPr>
        <w:pStyle w:val="a5"/>
        <w:numPr>
          <w:ilvl w:val="0"/>
          <w:numId w:val="6"/>
        </w:numPr>
        <w:shd w:val="clear" w:color="auto" w:fill="auto"/>
        <w:tabs>
          <w:tab w:val="left" w:pos="1276"/>
        </w:tabs>
        <w:spacing w:before="0" w:after="0" w:line="264" w:lineRule="exact"/>
        <w:ind w:left="720" w:firstLine="0"/>
      </w:pPr>
      <w:r>
        <w:rPr>
          <w:rStyle w:val="BookAntiqua0pt"/>
        </w:rPr>
        <w:t xml:space="preserve"> Contabilitatea tranzacţiilor şi evenimentelor</w:t>
      </w:r>
    </w:p>
    <w:p w:rsidR="00410BB6" w:rsidRDefault="005D30E6" w:rsidP="0075329D">
      <w:pPr>
        <w:pStyle w:val="a5"/>
        <w:shd w:val="clear" w:color="auto" w:fill="auto"/>
        <w:tabs>
          <w:tab w:val="left" w:pos="1276"/>
          <w:tab w:val="right" w:leader="dot" w:pos="7555"/>
        </w:tabs>
        <w:spacing w:before="0" w:after="0" w:line="264" w:lineRule="exact"/>
        <w:ind w:left="1260" w:firstLine="0"/>
      </w:pPr>
      <w:r>
        <w:rPr>
          <w:rStyle w:val="BookAntiqua0pt"/>
        </w:rPr>
        <w:t>privind activele fixe corporale</w:t>
      </w:r>
      <w:r>
        <w:rPr>
          <w:rStyle w:val="BookAntiqua0pt"/>
        </w:rPr>
        <w:tab/>
        <w:t>61</w:t>
      </w:r>
    </w:p>
    <w:p w:rsidR="00410BB6" w:rsidRDefault="005D30E6" w:rsidP="0075329D">
      <w:pPr>
        <w:pStyle w:val="a5"/>
        <w:numPr>
          <w:ilvl w:val="0"/>
          <w:numId w:val="6"/>
        </w:numPr>
        <w:shd w:val="clear" w:color="auto" w:fill="auto"/>
        <w:tabs>
          <w:tab w:val="left" w:pos="1276"/>
          <w:tab w:val="right" w:leader="dot" w:pos="7555"/>
        </w:tabs>
        <w:spacing w:before="0" w:after="0" w:line="264" w:lineRule="exact"/>
        <w:ind w:left="720" w:firstLine="0"/>
      </w:pPr>
      <w:r>
        <w:rPr>
          <w:rStyle w:val="BookAntiqua0pt"/>
        </w:rPr>
        <w:t xml:space="preserve"> Contabilitatea activelor fixe financiare</w:t>
      </w:r>
      <w:r>
        <w:rPr>
          <w:rStyle w:val="BookAntiqua0pt"/>
        </w:rPr>
        <w:tab/>
        <w:t>64</w:t>
      </w:r>
    </w:p>
    <w:p w:rsidR="00410BB6" w:rsidRDefault="005D30E6" w:rsidP="0075329D">
      <w:pPr>
        <w:pStyle w:val="a5"/>
        <w:numPr>
          <w:ilvl w:val="1"/>
          <w:numId w:val="6"/>
        </w:numPr>
        <w:shd w:val="clear" w:color="auto" w:fill="auto"/>
        <w:tabs>
          <w:tab w:val="left" w:pos="709"/>
          <w:tab w:val="right" w:leader="dot" w:pos="7555"/>
        </w:tabs>
        <w:spacing w:before="0" w:after="0" w:line="264" w:lineRule="exact"/>
        <w:ind w:left="300" w:firstLine="0"/>
      </w:pPr>
      <w:r>
        <w:rPr>
          <w:rStyle w:val="BookAntiqua0pt"/>
        </w:rPr>
        <w:t xml:space="preserve"> Practici contabile privind activele fixe</w:t>
      </w:r>
      <w:r>
        <w:rPr>
          <w:rStyle w:val="BookAntiqua0pt"/>
        </w:rPr>
        <w:tab/>
        <w:t>65</w:t>
      </w:r>
    </w:p>
    <w:p w:rsidR="00410BB6" w:rsidRDefault="00410BB6">
      <w:pPr>
        <w:rPr>
          <w:sz w:val="2"/>
          <w:szCs w:val="2"/>
        </w:rPr>
      </w:pPr>
    </w:p>
    <w:p w:rsidR="00410BB6" w:rsidRDefault="005D30E6" w:rsidP="0075329D">
      <w:pPr>
        <w:pStyle w:val="1150"/>
        <w:shd w:val="clear" w:color="auto" w:fill="auto"/>
      </w:pPr>
      <w:r>
        <w:t>CAPITOLUL IV</w:t>
      </w:r>
    </w:p>
    <w:p w:rsidR="00410BB6" w:rsidRDefault="005D30E6" w:rsidP="0075329D">
      <w:pPr>
        <w:pStyle w:val="1150"/>
        <w:shd w:val="clear" w:color="auto" w:fill="auto"/>
        <w:ind w:left="280"/>
        <w:jc w:val="both"/>
      </w:pPr>
      <w:r>
        <w:t>Contabilitatea stocurilor</w:t>
      </w:r>
    </w:p>
    <w:p w:rsidR="00410BB6" w:rsidRDefault="005D30E6" w:rsidP="0075329D">
      <w:pPr>
        <w:pStyle w:val="190"/>
        <w:numPr>
          <w:ilvl w:val="0"/>
          <w:numId w:val="7"/>
        </w:numPr>
        <w:shd w:val="clear" w:color="auto" w:fill="auto"/>
        <w:tabs>
          <w:tab w:val="left" w:pos="787"/>
          <w:tab w:val="right" w:leader="dot" w:pos="7551"/>
        </w:tabs>
        <w:spacing w:line="254" w:lineRule="exact"/>
        <w:ind w:left="280"/>
      </w:pPr>
      <w:r>
        <w:rPr>
          <w:rStyle w:val="19BookAntiqua85pt0pt"/>
        </w:rPr>
        <w:t>Rolul şi importanţa stocurilor</w:t>
      </w:r>
      <w:r>
        <w:rPr>
          <w:rStyle w:val="19BookAntiqua85pt0pt"/>
        </w:rPr>
        <w:tab/>
        <w:t>79</w:t>
      </w:r>
    </w:p>
    <w:p w:rsidR="00410BB6" w:rsidRDefault="005D30E6" w:rsidP="0075329D">
      <w:pPr>
        <w:pStyle w:val="190"/>
        <w:numPr>
          <w:ilvl w:val="0"/>
          <w:numId w:val="7"/>
        </w:numPr>
        <w:shd w:val="clear" w:color="auto" w:fill="auto"/>
        <w:tabs>
          <w:tab w:val="left" w:pos="787"/>
          <w:tab w:val="right" w:leader="dot" w:pos="7551"/>
        </w:tabs>
        <w:spacing w:line="269" w:lineRule="exact"/>
        <w:ind w:left="280"/>
      </w:pPr>
      <w:r>
        <w:rPr>
          <w:rStyle w:val="19BookAntiqua85pt0pt"/>
        </w:rPr>
        <w:t>Politici contabile privind stocurile</w:t>
      </w:r>
      <w:r>
        <w:rPr>
          <w:rStyle w:val="19BookAntiqua85pt0pt"/>
        </w:rPr>
        <w:tab/>
        <w:t>82</w:t>
      </w:r>
    </w:p>
    <w:p w:rsidR="00410BB6" w:rsidRDefault="005D30E6" w:rsidP="0075329D">
      <w:pPr>
        <w:pStyle w:val="190"/>
        <w:numPr>
          <w:ilvl w:val="0"/>
          <w:numId w:val="8"/>
        </w:numPr>
        <w:shd w:val="clear" w:color="auto" w:fill="auto"/>
        <w:tabs>
          <w:tab w:val="left" w:pos="1370"/>
          <w:tab w:val="right" w:leader="dot" w:pos="7551"/>
        </w:tabs>
        <w:spacing w:line="269" w:lineRule="exact"/>
        <w:ind w:left="700"/>
      </w:pPr>
      <w:r>
        <w:rPr>
          <w:rStyle w:val="19BookAntiqua85pt0pt"/>
        </w:rPr>
        <w:t>Evaluarea stocurilor</w:t>
      </w:r>
      <w:r>
        <w:rPr>
          <w:rStyle w:val="19BookAntiqua85pt0pt"/>
        </w:rPr>
        <w:tab/>
        <w:t>82</w:t>
      </w:r>
    </w:p>
    <w:p w:rsidR="00410BB6" w:rsidRDefault="005D30E6" w:rsidP="0075329D">
      <w:pPr>
        <w:pStyle w:val="190"/>
        <w:numPr>
          <w:ilvl w:val="0"/>
          <w:numId w:val="8"/>
        </w:numPr>
        <w:shd w:val="clear" w:color="auto" w:fill="auto"/>
        <w:tabs>
          <w:tab w:val="left" w:pos="1370"/>
          <w:tab w:val="right" w:leader="dot" w:pos="7551"/>
        </w:tabs>
        <w:spacing w:line="269" w:lineRule="exact"/>
        <w:ind w:left="700"/>
      </w:pPr>
      <w:r>
        <w:rPr>
          <w:rStyle w:val="19BookAntiqua85pt0pt"/>
        </w:rPr>
        <w:t>Suporturi informaţionale privind stocurile</w:t>
      </w:r>
      <w:r>
        <w:rPr>
          <w:rStyle w:val="19BookAntiqua85pt0pt"/>
        </w:rPr>
        <w:tab/>
        <w:t>86</w:t>
      </w:r>
    </w:p>
    <w:p w:rsidR="00410BB6" w:rsidRDefault="005D30E6" w:rsidP="0075329D">
      <w:pPr>
        <w:pStyle w:val="190"/>
        <w:numPr>
          <w:ilvl w:val="0"/>
          <w:numId w:val="7"/>
        </w:numPr>
        <w:shd w:val="clear" w:color="auto" w:fill="auto"/>
        <w:tabs>
          <w:tab w:val="left" w:pos="787"/>
          <w:tab w:val="right" w:leader="dot" w:pos="7551"/>
        </w:tabs>
        <w:spacing w:line="269" w:lineRule="exact"/>
        <w:ind w:left="280"/>
      </w:pPr>
      <w:r>
        <w:rPr>
          <w:rStyle w:val="19BookAntiqua85pt0pt"/>
        </w:rPr>
        <w:t>Modalităţile de exploatare a stocurilor în instituţiile publice</w:t>
      </w:r>
      <w:r>
        <w:rPr>
          <w:rStyle w:val="19BookAntiqua85pt0pt"/>
        </w:rPr>
        <w:tab/>
        <w:t>89</w:t>
      </w:r>
    </w:p>
    <w:p w:rsidR="00410BB6" w:rsidRDefault="005D30E6" w:rsidP="0075329D">
      <w:pPr>
        <w:pStyle w:val="190"/>
        <w:numPr>
          <w:ilvl w:val="0"/>
          <w:numId w:val="7"/>
        </w:numPr>
        <w:shd w:val="clear" w:color="auto" w:fill="auto"/>
        <w:tabs>
          <w:tab w:val="left" w:pos="787"/>
          <w:tab w:val="right" w:leader="dot" w:pos="7551"/>
        </w:tabs>
        <w:spacing w:after="192" w:line="269" w:lineRule="exact"/>
        <w:ind w:left="280"/>
      </w:pPr>
      <w:r>
        <w:rPr>
          <w:rStyle w:val="19BookAntiqua85pt0pt"/>
        </w:rPr>
        <w:t>Practici contabile privind stocurile</w:t>
      </w:r>
      <w:r>
        <w:rPr>
          <w:rStyle w:val="19BookAntiqua85pt0pt"/>
        </w:rPr>
        <w:tab/>
        <w:t>95</w:t>
      </w:r>
    </w:p>
    <w:p w:rsidR="00410BB6" w:rsidRDefault="005D30E6" w:rsidP="0075329D">
      <w:pPr>
        <w:pStyle w:val="190"/>
        <w:shd w:val="clear" w:color="auto" w:fill="auto"/>
        <w:spacing w:line="254" w:lineRule="exact"/>
        <w:jc w:val="left"/>
      </w:pPr>
      <w:r>
        <w:rPr>
          <w:rStyle w:val="19BookAntiqua9pt"/>
        </w:rPr>
        <w:t>CAPITOLUL V</w:t>
      </w:r>
    </w:p>
    <w:p w:rsidR="00410BB6" w:rsidRDefault="005D30E6" w:rsidP="0075329D">
      <w:pPr>
        <w:pStyle w:val="190"/>
        <w:shd w:val="clear" w:color="auto" w:fill="auto"/>
        <w:spacing w:line="254" w:lineRule="exact"/>
        <w:ind w:left="280"/>
      </w:pPr>
      <w:r>
        <w:rPr>
          <w:rStyle w:val="19BookAntiqua9pt"/>
        </w:rPr>
        <w:t>Contabilitatea creanţelor şi datoriilor</w:t>
      </w:r>
    </w:p>
    <w:p w:rsidR="00410BB6" w:rsidRDefault="005D30E6" w:rsidP="0075329D">
      <w:pPr>
        <w:pStyle w:val="190"/>
        <w:numPr>
          <w:ilvl w:val="0"/>
          <w:numId w:val="9"/>
        </w:numPr>
        <w:shd w:val="clear" w:color="auto" w:fill="auto"/>
        <w:tabs>
          <w:tab w:val="left" w:pos="782"/>
          <w:tab w:val="right" w:leader="dot" w:pos="7551"/>
        </w:tabs>
        <w:spacing w:line="254" w:lineRule="exact"/>
        <w:ind w:left="280"/>
      </w:pPr>
      <w:r>
        <w:rPr>
          <w:rStyle w:val="19BookAntiqua85pt0pt"/>
        </w:rPr>
        <w:t>Importanţa creanţelor şi datoriilor curente</w:t>
      </w:r>
      <w:r>
        <w:rPr>
          <w:rStyle w:val="19BookAntiqua85pt0pt"/>
        </w:rPr>
        <w:tab/>
        <w:t>107</w:t>
      </w:r>
    </w:p>
    <w:p w:rsidR="00410BB6" w:rsidRDefault="005D30E6" w:rsidP="0075329D">
      <w:pPr>
        <w:pStyle w:val="190"/>
        <w:numPr>
          <w:ilvl w:val="0"/>
          <w:numId w:val="9"/>
        </w:numPr>
        <w:shd w:val="clear" w:color="auto" w:fill="auto"/>
        <w:tabs>
          <w:tab w:val="left" w:pos="782"/>
          <w:tab w:val="left" w:leader="dot" w:pos="7129"/>
        </w:tabs>
        <w:spacing w:line="269" w:lineRule="exact"/>
        <w:ind w:left="280"/>
      </w:pPr>
      <w:r>
        <w:rPr>
          <w:rStyle w:val="19BookAntiqua85pt0pt"/>
        </w:rPr>
        <w:t>Politici contabile privind creanţele şi datoriile</w:t>
      </w:r>
      <w:r>
        <w:rPr>
          <w:rStyle w:val="19BookAntiqua85pt0pt"/>
        </w:rPr>
        <w:tab/>
        <w:t>108</w:t>
      </w:r>
    </w:p>
    <w:p w:rsidR="00410BB6" w:rsidRDefault="005D30E6" w:rsidP="0075329D">
      <w:pPr>
        <w:pStyle w:val="190"/>
        <w:numPr>
          <w:ilvl w:val="0"/>
          <w:numId w:val="10"/>
        </w:numPr>
        <w:shd w:val="clear" w:color="auto" w:fill="auto"/>
        <w:tabs>
          <w:tab w:val="left" w:pos="1366"/>
          <w:tab w:val="right" w:leader="dot" w:pos="7551"/>
        </w:tabs>
        <w:spacing w:line="269" w:lineRule="exact"/>
        <w:ind w:left="700"/>
      </w:pPr>
      <w:r>
        <w:rPr>
          <w:rStyle w:val="19BookAntiqua85pt0pt"/>
        </w:rPr>
        <w:t>Evaluarea creanţelor şi datoriilor</w:t>
      </w:r>
      <w:r>
        <w:rPr>
          <w:rStyle w:val="19BookAntiqua85pt0pt"/>
        </w:rPr>
        <w:tab/>
        <w:t>108</w:t>
      </w:r>
    </w:p>
    <w:p w:rsidR="00410BB6" w:rsidRDefault="005D30E6" w:rsidP="0075329D">
      <w:pPr>
        <w:pStyle w:val="190"/>
        <w:numPr>
          <w:ilvl w:val="0"/>
          <w:numId w:val="10"/>
        </w:numPr>
        <w:shd w:val="clear" w:color="auto" w:fill="auto"/>
        <w:tabs>
          <w:tab w:val="left" w:pos="1366"/>
          <w:tab w:val="left" w:leader="dot" w:pos="7129"/>
        </w:tabs>
        <w:spacing w:line="269" w:lineRule="exact"/>
        <w:ind w:left="700"/>
      </w:pPr>
      <w:r>
        <w:rPr>
          <w:rStyle w:val="19BookAntiqua85pt0pt"/>
        </w:rPr>
        <w:t>Contabilitatea decontărilor cu furnizorii şi clienţii</w:t>
      </w:r>
      <w:r>
        <w:rPr>
          <w:rStyle w:val="19BookAntiqua85pt0pt"/>
        </w:rPr>
        <w:tab/>
        <w:t>109</w:t>
      </w:r>
    </w:p>
    <w:p w:rsidR="00410BB6" w:rsidRDefault="005D30E6" w:rsidP="0075329D">
      <w:pPr>
        <w:pStyle w:val="190"/>
        <w:numPr>
          <w:ilvl w:val="0"/>
          <w:numId w:val="10"/>
        </w:numPr>
        <w:shd w:val="clear" w:color="auto" w:fill="auto"/>
        <w:tabs>
          <w:tab w:val="left" w:pos="1366"/>
          <w:tab w:val="left" w:leader="dot" w:pos="7129"/>
        </w:tabs>
        <w:spacing w:line="269" w:lineRule="exact"/>
        <w:ind w:left="700"/>
      </w:pPr>
      <w:r>
        <w:rPr>
          <w:rStyle w:val="19BookAntiqua85pt0pt"/>
        </w:rPr>
        <w:t>Contabilitatea privind decontările cu bugetul statului</w:t>
      </w:r>
      <w:r>
        <w:rPr>
          <w:rStyle w:val="19BookAntiqua85pt0pt"/>
        </w:rPr>
        <w:tab/>
        <w:t>110</w:t>
      </w:r>
    </w:p>
    <w:p w:rsidR="00410BB6" w:rsidRDefault="005D30E6" w:rsidP="0075329D">
      <w:pPr>
        <w:pStyle w:val="190"/>
        <w:numPr>
          <w:ilvl w:val="0"/>
          <w:numId w:val="9"/>
        </w:numPr>
        <w:shd w:val="clear" w:color="auto" w:fill="auto"/>
        <w:tabs>
          <w:tab w:val="left" w:pos="782"/>
          <w:tab w:val="left" w:leader="dot" w:pos="7129"/>
        </w:tabs>
        <w:spacing w:after="192" w:line="269" w:lineRule="exact"/>
        <w:ind w:left="280"/>
      </w:pPr>
      <w:r>
        <w:rPr>
          <w:rStyle w:val="19BookAntiqua85pt0pt"/>
        </w:rPr>
        <w:t>Practici contabile privind creanţele şi datoriile curente</w:t>
      </w:r>
      <w:r>
        <w:rPr>
          <w:rStyle w:val="19BookAntiqua85pt0pt"/>
        </w:rPr>
        <w:tab/>
        <w:t>114</w:t>
      </w:r>
    </w:p>
    <w:p w:rsidR="00410BB6" w:rsidRDefault="005D30E6" w:rsidP="0075329D">
      <w:pPr>
        <w:pStyle w:val="190"/>
        <w:shd w:val="clear" w:color="auto" w:fill="auto"/>
        <w:spacing w:line="254" w:lineRule="exact"/>
        <w:jc w:val="left"/>
      </w:pPr>
      <w:r>
        <w:rPr>
          <w:rStyle w:val="19BookAntiqua9pt"/>
        </w:rPr>
        <w:t>CAPITOLUL VI</w:t>
      </w:r>
    </w:p>
    <w:p w:rsidR="00410BB6" w:rsidRDefault="005D30E6" w:rsidP="0075329D">
      <w:pPr>
        <w:pStyle w:val="190"/>
        <w:shd w:val="clear" w:color="auto" w:fill="auto"/>
        <w:spacing w:line="254" w:lineRule="exact"/>
        <w:ind w:left="280"/>
      </w:pPr>
      <w:r>
        <w:rPr>
          <w:rStyle w:val="19BookAntiqua9pt"/>
        </w:rPr>
        <w:t>Contabilitatea trezoreriei</w:t>
      </w:r>
    </w:p>
    <w:p w:rsidR="00410BB6" w:rsidRDefault="005D30E6" w:rsidP="0075329D">
      <w:pPr>
        <w:pStyle w:val="190"/>
        <w:numPr>
          <w:ilvl w:val="0"/>
          <w:numId w:val="11"/>
        </w:numPr>
        <w:shd w:val="clear" w:color="auto" w:fill="auto"/>
        <w:tabs>
          <w:tab w:val="left" w:pos="778"/>
          <w:tab w:val="left" w:leader="dot" w:pos="7129"/>
        </w:tabs>
        <w:spacing w:line="254" w:lineRule="exact"/>
        <w:ind w:left="280"/>
      </w:pPr>
      <w:r>
        <w:rPr>
          <w:rStyle w:val="19BookAntiqua85pt0pt"/>
        </w:rPr>
        <w:t>Rolul şi importanţa trezoreriei</w:t>
      </w:r>
      <w:r>
        <w:rPr>
          <w:rStyle w:val="19BookAntiqua85pt0pt"/>
        </w:rPr>
        <w:tab/>
        <w:t>119</w:t>
      </w:r>
    </w:p>
    <w:p w:rsidR="00410BB6" w:rsidRDefault="005D30E6" w:rsidP="0075329D">
      <w:pPr>
        <w:pStyle w:val="190"/>
        <w:numPr>
          <w:ilvl w:val="0"/>
          <w:numId w:val="11"/>
        </w:numPr>
        <w:shd w:val="clear" w:color="auto" w:fill="auto"/>
        <w:tabs>
          <w:tab w:val="left" w:pos="782"/>
          <w:tab w:val="left" w:leader="dot" w:pos="7129"/>
        </w:tabs>
        <w:spacing w:line="269" w:lineRule="exact"/>
        <w:ind w:left="280"/>
      </w:pPr>
      <w:r>
        <w:rPr>
          <w:rStyle w:val="19BookAntiqua85pt0pt"/>
        </w:rPr>
        <w:t>Politici contabile privind trezoreria</w:t>
      </w:r>
      <w:r>
        <w:rPr>
          <w:rStyle w:val="19BookAntiqua85pt0pt"/>
        </w:rPr>
        <w:tab/>
        <w:t>124</w:t>
      </w:r>
    </w:p>
    <w:p w:rsidR="00410BB6" w:rsidRDefault="005D30E6" w:rsidP="0075329D">
      <w:pPr>
        <w:pStyle w:val="190"/>
        <w:numPr>
          <w:ilvl w:val="0"/>
          <w:numId w:val="11"/>
        </w:numPr>
        <w:shd w:val="clear" w:color="auto" w:fill="auto"/>
        <w:tabs>
          <w:tab w:val="left" w:pos="782"/>
          <w:tab w:val="right" w:leader="dot" w:pos="7551"/>
        </w:tabs>
        <w:spacing w:line="269" w:lineRule="exact"/>
        <w:ind w:left="280"/>
      </w:pPr>
      <w:r>
        <w:rPr>
          <w:rStyle w:val="19BookAntiqua85pt0pt"/>
        </w:rPr>
        <w:lastRenderedPageBreak/>
        <w:t>Contabilitatea investiţiilor pe termen scurt</w:t>
      </w:r>
      <w:r>
        <w:rPr>
          <w:rStyle w:val="19BookAntiqua85pt0pt"/>
        </w:rPr>
        <w:tab/>
        <w:t>125</w:t>
      </w:r>
    </w:p>
    <w:p w:rsidR="00410BB6" w:rsidRDefault="005D30E6" w:rsidP="0075329D">
      <w:pPr>
        <w:pStyle w:val="190"/>
        <w:numPr>
          <w:ilvl w:val="0"/>
          <w:numId w:val="11"/>
        </w:numPr>
        <w:shd w:val="clear" w:color="auto" w:fill="auto"/>
        <w:tabs>
          <w:tab w:val="left" w:pos="782"/>
          <w:tab w:val="left" w:leader="dot" w:pos="7129"/>
        </w:tabs>
        <w:spacing w:line="269" w:lineRule="exact"/>
        <w:ind w:left="280"/>
      </w:pPr>
      <w:r>
        <w:rPr>
          <w:rStyle w:val="19BookAntiqua85pt0pt"/>
        </w:rPr>
        <w:t>Casa, conturi la trezoreria statului şi bănci</w:t>
      </w:r>
      <w:r>
        <w:rPr>
          <w:rStyle w:val="19BookAntiqua85pt0pt"/>
        </w:rPr>
        <w:tab/>
        <w:t>125</w:t>
      </w:r>
    </w:p>
    <w:p w:rsidR="00410BB6" w:rsidRDefault="005D30E6" w:rsidP="0075329D">
      <w:pPr>
        <w:pStyle w:val="190"/>
        <w:numPr>
          <w:ilvl w:val="0"/>
          <w:numId w:val="11"/>
        </w:numPr>
        <w:shd w:val="clear" w:color="auto" w:fill="auto"/>
        <w:tabs>
          <w:tab w:val="left" w:pos="782"/>
          <w:tab w:val="left" w:leader="dot" w:pos="7129"/>
        </w:tabs>
        <w:spacing w:after="192" w:line="269" w:lineRule="exact"/>
        <w:ind w:left="280"/>
      </w:pPr>
      <w:r>
        <w:rPr>
          <w:rStyle w:val="19BookAntiqua85pt0pt"/>
        </w:rPr>
        <w:t>Practici contabile privind trezoreria</w:t>
      </w:r>
      <w:r>
        <w:rPr>
          <w:rStyle w:val="19BookAntiqua85pt0pt"/>
        </w:rPr>
        <w:tab/>
        <w:t>129</w:t>
      </w:r>
    </w:p>
    <w:p w:rsidR="00410BB6" w:rsidRDefault="005D30E6" w:rsidP="0075329D">
      <w:pPr>
        <w:pStyle w:val="190"/>
        <w:shd w:val="clear" w:color="auto" w:fill="auto"/>
        <w:spacing w:line="254" w:lineRule="exact"/>
        <w:jc w:val="left"/>
      </w:pPr>
      <w:r>
        <w:rPr>
          <w:rStyle w:val="19BookAntiqua9pt"/>
        </w:rPr>
        <w:t>CAPITOLUL VII</w:t>
      </w:r>
    </w:p>
    <w:p w:rsidR="00410BB6" w:rsidRDefault="005D30E6" w:rsidP="0075329D">
      <w:pPr>
        <w:pStyle w:val="190"/>
        <w:shd w:val="clear" w:color="auto" w:fill="auto"/>
        <w:spacing w:line="254" w:lineRule="exact"/>
        <w:ind w:left="280"/>
      </w:pPr>
      <w:r>
        <w:rPr>
          <w:rStyle w:val="19BookAntiqua9pt"/>
        </w:rPr>
        <w:t>Contabilitatea cheltuielilor şi veniturilor</w:t>
      </w:r>
    </w:p>
    <w:p w:rsidR="00410BB6" w:rsidRDefault="005D30E6" w:rsidP="0075329D">
      <w:pPr>
        <w:pStyle w:val="190"/>
        <w:numPr>
          <w:ilvl w:val="0"/>
          <w:numId w:val="12"/>
        </w:numPr>
        <w:shd w:val="clear" w:color="auto" w:fill="auto"/>
        <w:tabs>
          <w:tab w:val="left" w:pos="778"/>
          <w:tab w:val="right" w:leader="dot" w:pos="7551"/>
        </w:tabs>
        <w:spacing w:line="254" w:lineRule="exact"/>
        <w:ind w:left="280"/>
      </w:pPr>
      <w:r>
        <w:rPr>
          <w:rStyle w:val="19BookAntiqua85pt0pt"/>
        </w:rPr>
        <w:t>Concepte şi tipologii privind cheltuielile şi veniturile</w:t>
      </w:r>
      <w:r>
        <w:rPr>
          <w:rStyle w:val="19BookAntiqua85pt0pt"/>
        </w:rPr>
        <w:tab/>
        <w:t>137</w:t>
      </w:r>
    </w:p>
    <w:p w:rsidR="00410BB6" w:rsidRDefault="005D30E6" w:rsidP="0075329D">
      <w:pPr>
        <w:pStyle w:val="190"/>
        <w:numPr>
          <w:ilvl w:val="0"/>
          <w:numId w:val="12"/>
        </w:numPr>
        <w:shd w:val="clear" w:color="auto" w:fill="auto"/>
        <w:tabs>
          <w:tab w:val="left" w:pos="778"/>
          <w:tab w:val="right" w:leader="dot" w:pos="7551"/>
        </w:tabs>
        <w:spacing w:after="207" w:line="170" w:lineRule="exact"/>
        <w:ind w:left="280"/>
      </w:pPr>
      <w:r>
        <w:rPr>
          <w:rStyle w:val="19BookAntiqua85pt0pt"/>
        </w:rPr>
        <w:t>Practici contabile privind cheltuielile şi veniturile</w:t>
      </w:r>
      <w:r>
        <w:rPr>
          <w:rStyle w:val="19BookAntiqua85pt0pt"/>
        </w:rPr>
        <w:tab/>
        <w:t>138</w:t>
      </w:r>
    </w:p>
    <w:p w:rsidR="00410BB6" w:rsidRDefault="005D30E6" w:rsidP="0075329D">
      <w:pPr>
        <w:pStyle w:val="1150"/>
        <w:shd w:val="clear" w:color="auto" w:fill="auto"/>
      </w:pPr>
      <w:r>
        <w:t>CAPITOLUL VIII</w:t>
      </w:r>
    </w:p>
    <w:p w:rsidR="00410BB6" w:rsidRDefault="005D30E6" w:rsidP="0075329D">
      <w:pPr>
        <w:pStyle w:val="1150"/>
        <w:shd w:val="clear" w:color="auto" w:fill="auto"/>
        <w:ind w:left="280" w:right="2560"/>
      </w:pPr>
      <w:r>
        <w:t>Perfecţionarea contabiltăţii instituţiilor publice în conformitate cu standardele internaţionale de contabilitate din sectorul public</w:t>
      </w:r>
    </w:p>
    <w:p w:rsidR="00410BB6" w:rsidRDefault="005D30E6" w:rsidP="0075329D">
      <w:pPr>
        <w:pStyle w:val="190"/>
        <w:numPr>
          <w:ilvl w:val="0"/>
          <w:numId w:val="13"/>
        </w:numPr>
        <w:shd w:val="clear" w:color="auto" w:fill="auto"/>
        <w:tabs>
          <w:tab w:val="left" w:pos="782"/>
          <w:tab w:val="right" w:leader="dot" w:pos="7551"/>
        </w:tabs>
        <w:spacing w:line="254" w:lineRule="exact"/>
        <w:ind w:left="280"/>
      </w:pPr>
      <w:r>
        <w:rPr>
          <w:rStyle w:val="19BookAntiqua85pt0pt"/>
        </w:rPr>
        <w:t>Analiza critică a sistemului contabil actual în instituţiile publice</w:t>
      </w:r>
      <w:r>
        <w:rPr>
          <w:rStyle w:val="19BookAntiqua85pt0pt"/>
        </w:rPr>
        <w:tab/>
        <w:t>143</w:t>
      </w:r>
    </w:p>
    <w:p w:rsidR="00410BB6" w:rsidRDefault="005D30E6" w:rsidP="0075329D">
      <w:pPr>
        <w:pStyle w:val="190"/>
        <w:numPr>
          <w:ilvl w:val="0"/>
          <w:numId w:val="13"/>
        </w:numPr>
        <w:shd w:val="clear" w:color="auto" w:fill="auto"/>
        <w:tabs>
          <w:tab w:val="left" w:pos="782"/>
          <w:tab w:val="right" w:leader="dot" w:pos="7551"/>
        </w:tabs>
        <w:spacing w:line="254" w:lineRule="exact"/>
        <w:ind w:left="280"/>
      </w:pPr>
      <w:r>
        <w:rPr>
          <w:rStyle w:val="19BookAntiqua85pt0pt"/>
        </w:rPr>
        <w:t>Standarde Internaţionale de Contabilitate pentru Sectorul Public</w:t>
      </w:r>
      <w:r>
        <w:rPr>
          <w:rStyle w:val="19BookAntiqua85pt0pt"/>
        </w:rPr>
        <w:tab/>
        <w:t>146</w:t>
      </w:r>
    </w:p>
    <w:p w:rsidR="00410BB6" w:rsidRDefault="005D30E6" w:rsidP="0075329D">
      <w:pPr>
        <w:pStyle w:val="190"/>
        <w:numPr>
          <w:ilvl w:val="0"/>
          <w:numId w:val="14"/>
        </w:numPr>
        <w:shd w:val="clear" w:color="auto" w:fill="auto"/>
        <w:tabs>
          <w:tab w:val="left" w:pos="1366"/>
          <w:tab w:val="left" w:leader="dot" w:pos="7129"/>
        </w:tabs>
        <w:spacing w:after="53" w:line="170" w:lineRule="exact"/>
        <w:ind w:left="700"/>
      </w:pPr>
      <w:r>
        <w:rPr>
          <w:rStyle w:val="19BookAntiqua85pt0pt"/>
        </w:rPr>
        <w:t>Conformitate cu standardele internaţionale de contabilitate</w:t>
      </w:r>
      <w:r>
        <w:rPr>
          <w:rStyle w:val="19BookAntiqua85pt0pt"/>
        </w:rPr>
        <w:tab/>
        <w:t>150</w:t>
      </w:r>
    </w:p>
    <w:p w:rsidR="00410BB6" w:rsidRDefault="005D30E6" w:rsidP="0075329D">
      <w:pPr>
        <w:pStyle w:val="190"/>
        <w:numPr>
          <w:ilvl w:val="0"/>
          <w:numId w:val="14"/>
        </w:numPr>
        <w:shd w:val="clear" w:color="auto" w:fill="auto"/>
        <w:tabs>
          <w:tab w:val="left" w:pos="1366"/>
          <w:tab w:val="right" w:leader="dot" w:pos="7551"/>
        </w:tabs>
        <w:spacing w:line="170" w:lineRule="exact"/>
        <w:ind w:left="700"/>
      </w:pPr>
      <w:r>
        <w:rPr>
          <w:rStyle w:val="19BookAntiqua85pt0pt"/>
        </w:rPr>
        <w:t>Contabilitate de casă sau contabilitate de angajamente</w:t>
      </w:r>
      <w:r>
        <w:rPr>
          <w:rStyle w:val="19BookAntiqua85pt0pt"/>
        </w:rPr>
        <w:tab/>
        <w:t>156</w:t>
      </w:r>
    </w:p>
    <w:p w:rsidR="00410BB6" w:rsidRDefault="005D30E6" w:rsidP="0075329D">
      <w:pPr>
        <w:pStyle w:val="400"/>
        <w:shd w:val="clear" w:color="auto" w:fill="auto"/>
        <w:tabs>
          <w:tab w:val="left" w:leader="dot" w:pos="7130"/>
        </w:tabs>
        <w:spacing w:line="170" w:lineRule="exact"/>
        <w:ind w:left="40"/>
      </w:pPr>
      <w:r>
        <w:t>BIBLIOGRAFIE</w:t>
      </w:r>
      <w:r>
        <w:tab/>
        <w:t>163</w:t>
      </w:r>
    </w:p>
    <w:p w:rsidR="0075329D" w:rsidRDefault="0075329D" w:rsidP="0075329D">
      <w:pPr>
        <w:pStyle w:val="400"/>
        <w:shd w:val="clear" w:color="auto" w:fill="auto"/>
        <w:tabs>
          <w:tab w:val="left" w:leader="dot" w:pos="7130"/>
        </w:tabs>
        <w:spacing w:line="170" w:lineRule="exact"/>
        <w:ind w:left="40"/>
      </w:pPr>
    </w:p>
    <w:p w:rsidR="0075329D" w:rsidRDefault="0075329D" w:rsidP="0075329D">
      <w:pPr>
        <w:pStyle w:val="400"/>
        <w:shd w:val="clear" w:color="auto" w:fill="auto"/>
        <w:tabs>
          <w:tab w:val="left" w:leader="dot" w:pos="7130"/>
        </w:tabs>
        <w:spacing w:line="170" w:lineRule="exact"/>
        <w:ind w:left="40"/>
      </w:pPr>
    </w:p>
    <w:p w:rsidR="0075329D" w:rsidRDefault="0075329D" w:rsidP="0075329D">
      <w:pPr>
        <w:pStyle w:val="400"/>
        <w:shd w:val="clear" w:color="auto" w:fill="auto"/>
        <w:tabs>
          <w:tab w:val="left" w:leader="dot" w:pos="7130"/>
        </w:tabs>
        <w:spacing w:line="170" w:lineRule="exact"/>
        <w:ind w:left="40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6506"/>
      </w:tblGrid>
      <w:tr w:rsidR="00DE014D" w:rsidRPr="00F268CF" w:rsidTr="005062CA">
        <w:tc>
          <w:tcPr>
            <w:tcW w:w="6506" w:type="dxa"/>
          </w:tcPr>
          <w:p w:rsidR="00DE014D" w:rsidRPr="004D2E9E" w:rsidRDefault="00DE014D" w:rsidP="005062CA">
            <w:pPr>
              <w:autoSpaceDN w:val="0"/>
              <w:spacing w:line="276" w:lineRule="auto"/>
              <w:rPr>
                <w:rFonts w:ascii="Times New Roman" w:eastAsia="SimSun" w:hAnsi="Times New Roman" w:cs="Times New Roman"/>
                <w:color w:val="auto"/>
                <w:lang w:eastAsia="zh-CN"/>
              </w:rPr>
            </w:pPr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it-IT" w:eastAsia="zh-CN"/>
              </w:rPr>
              <w:t>Titlu:</w:t>
            </w:r>
            <w:r w:rsidRPr="00F268CF">
              <w:rPr>
                <w:rFonts w:ascii="Times New Roman" w:eastAsia="SimSun" w:hAnsi="Times New Roman" w:cs="Times New Roman"/>
                <w:color w:val="auto"/>
                <w:lang w:val="it-IT" w:eastAsia="zh-CN"/>
              </w:rPr>
              <w:t xml:space="preserve"> </w:t>
            </w:r>
            <w:r w:rsidR="0054232B">
              <w:rPr>
                <w:rFonts w:ascii="Times New Roman" w:eastAsia="SimSun" w:hAnsi="Times New Roman" w:cs="Times New Roman"/>
                <w:color w:val="auto"/>
                <w:lang w:val="it-IT" w:eastAsia="zh-CN"/>
              </w:rPr>
              <w:t>Contabilitatea instituțiilor publice</w:t>
            </w:r>
          </w:p>
        </w:tc>
      </w:tr>
      <w:tr w:rsidR="00DE014D" w:rsidRPr="00F268CF" w:rsidTr="005062CA">
        <w:tc>
          <w:tcPr>
            <w:tcW w:w="6506" w:type="dxa"/>
          </w:tcPr>
          <w:p w:rsidR="00DE014D" w:rsidRPr="004D2E9E" w:rsidRDefault="00DE014D" w:rsidP="005062CA">
            <w:pPr>
              <w:autoSpaceDN w:val="0"/>
              <w:spacing w:line="276" w:lineRule="auto"/>
              <w:rPr>
                <w:rFonts w:ascii="Times New Roman" w:eastAsia="SimSun" w:hAnsi="Times New Roman" w:cs="Times New Roman"/>
                <w:color w:val="auto"/>
                <w:lang w:eastAsia="zh-CN"/>
              </w:rPr>
            </w:pPr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es-ES" w:eastAsia="zh-CN"/>
              </w:rPr>
              <w:t>Autor:</w:t>
            </w:r>
            <w:r w:rsidRPr="00F268CF"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  <w:t xml:space="preserve"> </w:t>
            </w:r>
            <w:r w:rsidR="0054232B"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  <w:t>Doina Maria Tilea</w:t>
            </w:r>
          </w:p>
        </w:tc>
      </w:tr>
      <w:tr w:rsidR="00DE014D" w:rsidRPr="00B92F03" w:rsidTr="005062CA">
        <w:tc>
          <w:tcPr>
            <w:tcW w:w="6506" w:type="dxa"/>
          </w:tcPr>
          <w:p w:rsidR="00DE014D" w:rsidRPr="00F268CF" w:rsidRDefault="00DE014D" w:rsidP="005062CA">
            <w:pPr>
              <w:autoSpaceDN w:val="0"/>
              <w:spacing w:line="276" w:lineRule="auto"/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</w:pPr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it-IT" w:eastAsia="zh-CN"/>
              </w:rPr>
              <w:t>Locul, editura, anul ediţiei:</w:t>
            </w:r>
            <w:r w:rsidRPr="00F268CF"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  <w:t xml:space="preserve"> </w:t>
            </w:r>
            <w:r w:rsidR="0054232B"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  <w:t>București: Pro Universitaria, 2021</w:t>
            </w:r>
          </w:p>
        </w:tc>
      </w:tr>
      <w:tr w:rsidR="00DE014D" w:rsidRPr="004D2E9E" w:rsidTr="005062CA">
        <w:tc>
          <w:tcPr>
            <w:tcW w:w="6506" w:type="dxa"/>
          </w:tcPr>
          <w:p w:rsidR="00DE014D" w:rsidRPr="00F268CF" w:rsidRDefault="00DE014D" w:rsidP="005062CA">
            <w:pPr>
              <w:autoSpaceDN w:val="0"/>
              <w:spacing w:line="276" w:lineRule="auto"/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</w:pPr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en-US" w:eastAsia="zh-CN"/>
              </w:rPr>
              <w:t>Cota:</w:t>
            </w:r>
            <w:r w:rsidRPr="00F268CF"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  <w:t xml:space="preserve"> </w:t>
            </w:r>
            <w:r w:rsidR="0054232B">
              <w:rPr>
                <w:rFonts w:ascii="Times New Roman" w:eastAsia="SimSun" w:hAnsi="Times New Roman" w:cs="Times New Roman"/>
                <w:color w:val="auto"/>
                <w:lang w:val="en-US" w:eastAsia="zh-CN"/>
              </w:rPr>
              <w:t>657, T-59</w:t>
            </w:r>
          </w:p>
        </w:tc>
      </w:tr>
      <w:tr w:rsidR="00DE014D" w:rsidRPr="00B92F03" w:rsidTr="005062CA">
        <w:tc>
          <w:tcPr>
            <w:tcW w:w="6506" w:type="dxa"/>
          </w:tcPr>
          <w:p w:rsidR="00DE014D" w:rsidRPr="00F268CF" w:rsidRDefault="00DE014D" w:rsidP="005062CA">
            <w:pPr>
              <w:autoSpaceDN w:val="0"/>
              <w:spacing w:line="276" w:lineRule="auto"/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</w:pPr>
            <w:r w:rsidRPr="00F268CF">
              <w:rPr>
                <w:rFonts w:ascii="Times New Roman" w:eastAsia="SimSun" w:hAnsi="Times New Roman" w:cs="Times New Roman"/>
                <w:b/>
                <w:bCs/>
                <w:color w:val="auto"/>
                <w:lang w:val="es-ES" w:eastAsia="zh-CN"/>
              </w:rPr>
              <w:t>Localizare:</w:t>
            </w:r>
            <w:r w:rsidRPr="00F268CF"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  <w:t xml:space="preserve"> </w:t>
            </w:r>
            <w:r w:rsidR="0054232B"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  <w:t>Sala de lectura N 1 (3 ex.</w:t>
            </w:r>
            <w:bookmarkStart w:id="0" w:name="_GoBack"/>
            <w:bookmarkEnd w:id="0"/>
            <w:r w:rsidR="0054232B">
              <w:rPr>
                <w:rFonts w:ascii="Times New Roman" w:eastAsia="SimSun" w:hAnsi="Times New Roman" w:cs="Times New Roman"/>
                <w:color w:val="auto"/>
                <w:lang w:val="es-ES" w:eastAsia="zh-CN"/>
              </w:rPr>
              <w:t>)</w:t>
            </w:r>
          </w:p>
        </w:tc>
      </w:tr>
    </w:tbl>
    <w:p w:rsidR="0075329D" w:rsidRDefault="0075329D" w:rsidP="0075329D">
      <w:pPr>
        <w:pStyle w:val="400"/>
        <w:shd w:val="clear" w:color="auto" w:fill="auto"/>
        <w:tabs>
          <w:tab w:val="left" w:leader="dot" w:pos="7130"/>
        </w:tabs>
        <w:spacing w:line="170" w:lineRule="exact"/>
        <w:ind w:left="40"/>
      </w:pPr>
    </w:p>
    <w:p w:rsidR="0075329D" w:rsidRDefault="0075329D" w:rsidP="0075329D">
      <w:pPr>
        <w:pStyle w:val="400"/>
        <w:shd w:val="clear" w:color="auto" w:fill="auto"/>
        <w:tabs>
          <w:tab w:val="left" w:leader="dot" w:pos="7130"/>
        </w:tabs>
        <w:spacing w:line="170" w:lineRule="exact"/>
        <w:ind w:left="40"/>
      </w:pPr>
    </w:p>
    <w:p w:rsidR="0075329D" w:rsidRDefault="0075329D" w:rsidP="0075329D">
      <w:pPr>
        <w:pStyle w:val="400"/>
        <w:shd w:val="clear" w:color="auto" w:fill="auto"/>
        <w:tabs>
          <w:tab w:val="left" w:leader="dot" w:pos="7130"/>
        </w:tabs>
        <w:spacing w:line="170" w:lineRule="exact"/>
        <w:ind w:left="40"/>
      </w:pPr>
    </w:p>
    <w:p w:rsidR="0075329D" w:rsidRDefault="0075329D" w:rsidP="0075329D">
      <w:pPr>
        <w:pStyle w:val="400"/>
        <w:shd w:val="clear" w:color="auto" w:fill="auto"/>
        <w:tabs>
          <w:tab w:val="left" w:leader="dot" w:pos="7130"/>
        </w:tabs>
        <w:spacing w:line="170" w:lineRule="exact"/>
        <w:ind w:left="40"/>
      </w:pPr>
    </w:p>
    <w:sectPr w:rsidR="0075329D" w:rsidSect="0075329D">
      <w:pgSz w:w="11906" w:h="16838" w:code="9"/>
      <w:pgMar w:top="1134" w:right="1134" w:bottom="1134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5421" w:rsidRDefault="005B5421">
      <w:r>
        <w:separator/>
      </w:r>
    </w:p>
  </w:endnote>
  <w:endnote w:type="continuationSeparator" w:id="0">
    <w:p w:rsidR="005B5421" w:rsidRDefault="005B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5421" w:rsidRDefault="005B5421"/>
  </w:footnote>
  <w:footnote w:type="continuationSeparator" w:id="0">
    <w:p w:rsidR="005B5421" w:rsidRDefault="005B542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768C2"/>
    <w:multiLevelType w:val="multilevel"/>
    <w:tmpl w:val="66761F9A"/>
    <w:lvl w:ilvl="0">
      <w:start w:val="1"/>
      <w:numFmt w:val="decimal"/>
      <w:lvlText w:val="5.2.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7"/>
        <w:szCs w:val="17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E8B0CEA"/>
    <w:multiLevelType w:val="multilevel"/>
    <w:tmpl w:val="2F68F66A"/>
    <w:lvl w:ilvl="0">
      <w:start w:val="1"/>
      <w:numFmt w:val="decimal"/>
      <w:lvlText w:val="2.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7"/>
        <w:szCs w:val="17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32F263A"/>
    <w:multiLevelType w:val="multilevel"/>
    <w:tmpl w:val="8A9AA95A"/>
    <w:lvl w:ilvl="0">
      <w:start w:val="1"/>
      <w:numFmt w:val="decimal"/>
      <w:lvlText w:val="4.2.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7"/>
        <w:szCs w:val="17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2D57287"/>
    <w:multiLevelType w:val="multilevel"/>
    <w:tmpl w:val="FAFAED54"/>
    <w:lvl w:ilvl="0">
      <w:start w:val="1"/>
      <w:numFmt w:val="decimal"/>
      <w:lvlText w:val="1.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7"/>
        <w:szCs w:val="17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5526EBF"/>
    <w:multiLevelType w:val="multilevel"/>
    <w:tmpl w:val="C80E380E"/>
    <w:lvl w:ilvl="0">
      <w:start w:val="1"/>
      <w:numFmt w:val="decimal"/>
      <w:lvlText w:val="3.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7"/>
        <w:szCs w:val="17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ED323D5"/>
    <w:multiLevelType w:val="multilevel"/>
    <w:tmpl w:val="C102ECB6"/>
    <w:lvl w:ilvl="0">
      <w:start w:val="1"/>
      <w:numFmt w:val="decimal"/>
      <w:lvlText w:val="7.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7"/>
        <w:szCs w:val="17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C1C4B10"/>
    <w:multiLevelType w:val="multilevel"/>
    <w:tmpl w:val="E4E23D96"/>
    <w:lvl w:ilvl="0">
      <w:start w:val="1"/>
      <w:numFmt w:val="decimal"/>
      <w:lvlText w:val="1.3.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7"/>
        <w:szCs w:val="17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88F5C17"/>
    <w:multiLevelType w:val="multilevel"/>
    <w:tmpl w:val="3B267612"/>
    <w:lvl w:ilvl="0">
      <w:start w:val="1"/>
      <w:numFmt w:val="decimal"/>
      <w:lvlText w:val="5.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7"/>
        <w:szCs w:val="17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B7B5FE9"/>
    <w:multiLevelType w:val="multilevel"/>
    <w:tmpl w:val="6524ADE2"/>
    <w:lvl w:ilvl="0">
      <w:start w:val="1"/>
      <w:numFmt w:val="decimal"/>
      <w:lvlText w:val="4.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7"/>
        <w:szCs w:val="17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18534F5"/>
    <w:multiLevelType w:val="multilevel"/>
    <w:tmpl w:val="D534D51E"/>
    <w:lvl w:ilvl="0">
      <w:start w:val="1"/>
      <w:numFmt w:val="decimal"/>
      <w:lvlText w:val="6.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7"/>
        <w:szCs w:val="17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B6158F2"/>
    <w:multiLevelType w:val="multilevel"/>
    <w:tmpl w:val="FF9A5ACE"/>
    <w:lvl w:ilvl="0">
      <w:start w:val="1"/>
      <w:numFmt w:val="decimal"/>
      <w:lvlText w:val="8.2.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7"/>
        <w:szCs w:val="17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C377830"/>
    <w:multiLevelType w:val="multilevel"/>
    <w:tmpl w:val="290E5FAC"/>
    <w:lvl w:ilvl="0">
      <w:start w:val="1"/>
      <w:numFmt w:val="decimal"/>
      <w:lvlText w:val="8.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7"/>
        <w:szCs w:val="17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A2F556A"/>
    <w:multiLevelType w:val="multilevel"/>
    <w:tmpl w:val="28F49B3E"/>
    <w:lvl w:ilvl="0">
      <w:start w:val="1"/>
      <w:numFmt w:val="decimal"/>
      <w:lvlText w:val="2.4.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7"/>
        <w:szCs w:val="17"/>
        <w:u w:val="none"/>
        <w:lang w:val="ro-RO" w:eastAsia="ro-RO" w:bidi="ro-RO"/>
      </w:rPr>
    </w:lvl>
    <w:lvl w:ilvl="1">
      <w:start w:val="5"/>
      <w:numFmt w:val="decimal"/>
      <w:lvlText w:val="%1.%2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7"/>
        <w:szCs w:val="17"/>
        <w:u w:val="none"/>
        <w:lang w:val="ro-RO" w:eastAsia="ro-RO" w:bidi="ro-R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C3128F0"/>
    <w:multiLevelType w:val="multilevel"/>
    <w:tmpl w:val="4D681F50"/>
    <w:lvl w:ilvl="0">
      <w:start w:val="1"/>
      <w:numFmt w:val="decimal"/>
      <w:lvlText w:val="3.2.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7"/>
        <w:szCs w:val="17"/>
        <w:u w:val="none"/>
        <w:lang w:val="ro-RO" w:eastAsia="ro-RO" w:bidi="ro-RO"/>
      </w:rPr>
    </w:lvl>
    <w:lvl w:ilvl="1">
      <w:start w:val="3"/>
      <w:numFmt w:val="decimal"/>
      <w:lvlText w:val="%1.%2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7"/>
        <w:szCs w:val="17"/>
        <w:u w:val="none"/>
        <w:lang w:val="ro-RO" w:eastAsia="ro-RO" w:bidi="ro-R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12"/>
  </w:num>
  <w:num w:numId="5">
    <w:abstractNumId w:val="4"/>
  </w:num>
  <w:num w:numId="6">
    <w:abstractNumId w:val="13"/>
  </w:num>
  <w:num w:numId="7">
    <w:abstractNumId w:val="8"/>
  </w:num>
  <w:num w:numId="8">
    <w:abstractNumId w:val="2"/>
  </w:num>
  <w:num w:numId="9">
    <w:abstractNumId w:val="7"/>
  </w:num>
  <w:num w:numId="10">
    <w:abstractNumId w:val="0"/>
  </w:num>
  <w:num w:numId="11">
    <w:abstractNumId w:val="9"/>
  </w:num>
  <w:num w:numId="12">
    <w:abstractNumId w:val="5"/>
  </w:num>
  <w:num w:numId="13">
    <w:abstractNumId w:val="1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410BB6"/>
    <w:rsid w:val="00410BB6"/>
    <w:rsid w:val="0054232B"/>
    <w:rsid w:val="005B5421"/>
    <w:rsid w:val="005D30E6"/>
    <w:rsid w:val="00632F07"/>
    <w:rsid w:val="006969DD"/>
    <w:rsid w:val="0075329D"/>
    <w:rsid w:val="008E589A"/>
    <w:rsid w:val="00DE0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o-RO" w:eastAsia="ro-RO" w:bidi="ro-RO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42">
    <w:name w:val="Колонтитул (42)_"/>
    <w:basedOn w:val="a0"/>
    <w:link w:val="420"/>
    <w:rPr>
      <w:rFonts w:ascii="Constantia" w:eastAsia="Constantia" w:hAnsi="Constantia" w:cs="Constantia"/>
      <w:b/>
      <w:bCs/>
      <w:i w:val="0"/>
      <w:iCs w:val="0"/>
      <w:smallCaps w:val="0"/>
      <w:strike w:val="0"/>
      <w:spacing w:val="12"/>
      <w:sz w:val="21"/>
      <w:szCs w:val="21"/>
      <w:u w:val="none"/>
    </w:rPr>
  </w:style>
  <w:style w:type="character" w:customStyle="1" w:styleId="47">
    <w:name w:val="Оглавление (47)_"/>
    <w:basedOn w:val="a0"/>
    <w:link w:val="470"/>
    <w:rPr>
      <w:rFonts w:ascii="Book Antiqua" w:eastAsia="Book Antiqua" w:hAnsi="Book Antiqua" w:cs="Book Antiqua"/>
      <w:b/>
      <w:bCs/>
      <w:i w:val="0"/>
      <w:iCs w:val="0"/>
      <w:smallCaps w:val="0"/>
      <w:strike w:val="0"/>
      <w:spacing w:val="7"/>
      <w:sz w:val="18"/>
      <w:szCs w:val="18"/>
      <w:u w:val="none"/>
    </w:rPr>
  </w:style>
  <w:style w:type="character" w:customStyle="1" w:styleId="470pt">
    <w:name w:val="Оглавление (47) + Интервал 0 pt"/>
    <w:basedOn w:val="47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6"/>
      <w:w w:val="100"/>
      <w:position w:val="0"/>
      <w:sz w:val="18"/>
      <w:szCs w:val="18"/>
      <w:u w:val="none"/>
      <w:lang w:val="ro-RO" w:eastAsia="ro-RO" w:bidi="ro-RO"/>
    </w:rPr>
  </w:style>
  <w:style w:type="character" w:customStyle="1" w:styleId="a4">
    <w:name w:val="Оглавлени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"/>
      <w:sz w:val="17"/>
      <w:szCs w:val="17"/>
      <w:u w:val="none"/>
    </w:rPr>
  </w:style>
  <w:style w:type="character" w:customStyle="1" w:styleId="BookAntiqua0pt">
    <w:name w:val="Оглавление + Book Antiqua;Интервал 0 pt"/>
    <w:basedOn w:val="a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none"/>
      <w:lang w:val="ro-RO" w:eastAsia="ro-RO" w:bidi="ro-RO"/>
    </w:rPr>
  </w:style>
  <w:style w:type="character" w:customStyle="1" w:styleId="115">
    <w:name w:val="Основной текст (115)_"/>
    <w:basedOn w:val="a0"/>
    <w:link w:val="1150"/>
    <w:rPr>
      <w:rFonts w:ascii="Book Antiqua" w:eastAsia="Book Antiqua" w:hAnsi="Book Antiqua" w:cs="Book Antiqua"/>
      <w:b/>
      <w:bCs/>
      <w:i w:val="0"/>
      <w:iCs w:val="0"/>
      <w:smallCaps w:val="0"/>
      <w:strike w:val="0"/>
      <w:spacing w:val="7"/>
      <w:sz w:val="18"/>
      <w:szCs w:val="18"/>
      <w:u w:val="none"/>
    </w:rPr>
  </w:style>
  <w:style w:type="character" w:customStyle="1" w:styleId="19">
    <w:name w:val="Оглавление (19)_"/>
    <w:basedOn w:val="a0"/>
    <w:link w:val="190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pacing w:val="7"/>
      <w:sz w:val="14"/>
      <w:szCs w:val="14"/>
      <w:u w:val="none"/>
    </w:rPr>
  </w:style>
  <w:style w:type="character" w:customStyle="1" w:styleId="19BookAntiqua85pt0pt">
    <w:name w:val="Оглавление (19) + Book Antiqua;8;5 pt;Интервал 0 pt"/>
    <w:basedOn w:val="19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7"/>
      <w:szCs w:val="17"/>
      <w:u w:val="none"/>
      <w:lang w:val="ro-RO" w:eastAsia="ro-RO" w:bidi="ro-RO"/>
    </w:rPr>
  </w:style>
  <w:style w:type="character" w:customStyle="1" w:styleId="19BookAntiqua9pt">
    <w:name w:val="Оглавление (19) + Book Antiqua;9 pt;Полужирный"/>
    <w:basedOn w:val="19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7"/>
      <w:w w:val="100"/>
      <w:position w:val="0"/>
      <w:sz w:val="18"/>
      <w:szCs w:val="18"/>
      <w:u w:val="none"/>
      <w:lang w:val="ro-RO" w:eastAsia="ro-RO" w:bidi="ro-RO"/>
    </w:rPr>
  </w:style>
  <w:style w:type="character" w:customStyle="1" w:styleId="40">
    <w:name w:val="Колонтитул (40)_"/>
    <w:basedOn w:val="a0"/>
    <w:link w:val="400"/>
    <w:rPr>
      <w:rFonts w:ascii="Book Antiqua" w:eastAsia="Book Antiqua" w:hAnsi="Book Antiqua" w:cs="Book Antiqua"/>
      <w:b/>
      <w:bCs/>
      <w:i w:val="0"/>
      <w:iCs w:val="0"/>
      <w:smallCaps w:val="0"/>
      <w:strike w:val="0"/>
      <w:spacing w:val="8"/>
      <w:sz w:val="17"/>
      <w:szCs w:val="17"/>
      <w:u w:val="none"/>
    </w:rPr>
  </w:style>
  <w:style w:type="paragraph" w:customStyle="1" w:styleId="420">
    <w:name w:val="Колонтитул (42)"/>
    <w:basedOn w:val="a"/>
    <w:link w:val="42"/>
    <w:pPr>
      <w:shd w:val="clear" w:color="auto" w:fill="FFFFFF"/>
      <w:spacing w:line="0" w:lineRule="atLeast"/>
    </w:pPr>
    <w:rPr>
      <w:rFonts w:ascii="Constantia" w:eastAsia="Constantia" w:hAnsi="Constantia" w:cs="Constantia"/>
      <w:b/>
      <w:bCs/>
      <w:spacing w:val="12"/>
      <w:sz w:val="21"/>
      <w:szCs w:val="21"/>
    </w:rPr>
  </w:style>
  <w:style w:type="paragraph" w:customStyle="1" w:styleId="470">
    <w:name w:val="Оглавление (47)"/>
    <w:basedOn w:val="a"/>
    <w:link w:val="47"/>
    <w:pPr>
      <w:shd w:val="clear" w:color="auto" w:fill="FFFFFF"/>
      <w:spacing w:before="180" w:line="254" w:lineRule="exact"/>
    </w:pPr>
    <w:rPr>
      <w:rFonts w:ascii="Book Antiqua" w:eastAsia="Book Antiqua" w:hAnsi="Book Antiqua" w:cs="Book Antiqua"/>
      <w:b/>
      <w:bCs/>
      <w:spacing w:val="7"/>
      <w:sz w:val="18"/>
      <w:szCs w:val="18"/>
    </w:rPr>
  </w:style>
  <w:style w:type="paragraph" w:customStyle="1" w:styleId="a5">
    <w:name w:val="Оглавление"/>
    <w:basedOn w:val="a"/>
    <w:link w:val="a4"/>
    <w:pPr>
      <w:shd w:val="clear" w:color="auto" w:fill="FFFFFF"/>
      <w:spacing w:before="180" w:after="180" w:line="0" w:lineRule="atLeast"/>
      <w:ind w:hanging="820"/>
      <w:jc w:val="both"/>
    </w:pPr>
    <w:rPr>
      <w:rFonts w:ascii="Times New Roman" w:eastAsia="Times New Roman" w:hAnsi="Times New Roman" w:cs="Times New Roman"/>
      <w:spacing w:val="7"/>
      <w:sz w:val="17"/>
      <w:szCs w:val="17"/>
    </w:rPr>
  </w:style>
  <w:style w:type="paragraph" w:customStyle="1" w:styleId="1150">
    <w:name w:val="Основной текст (115)"/>
    <w:basedOn w:val="a"/>
    <w:link w:val="115"/>
    <w:pPr>
      <w:shd w:val="clear" w:color="auto" w:fill="FFFFFF"/>
      <w:spacing w:line="254" w:lineRule="exact"/>
    </w:pPr>
    <w:rPr>
      <w:rFonts w:ascii="Book Antiqua" w:eastAsia="Book Antiqua" w:hAnsi="Book Antiqua" w:cs="Book Antiqua"/>
      <w:b/>
      <w:bCs/>
      <w:spacing w:val="7"/>
      <w:sz w:val="18"/>
      <w:szCs w:val="18"/>
    </w:rPr>
  </w:style>
  <w:style w:type="paragraph" w:customStyle="1" w:styleId="190">
    <w:name w:val="Оглавление (19)"/>
    <w:basedOn w:val="a"/>
    <w:link w:val="19"/>
    <w:pPr>
      <w:shd w:val="clear" w:color="auto" w:fill="FFFFFF"/>
      <w:spacing w:line="350" w:lineRule="exact"/>
      <w:jc w:val="both"/>
    </w:pPr>
    <w:rPr>
      <w:rFonts w:ascii="Palatino Linotype" w:eastAsia="Palatino Linotype" w:hAnsi="Palatino Linotype" w:cs="Palatino Linotype"/>
      <w:spacing w:val="7"/>
      <w:sz w:val="14"/>
      <w:szCs w:val="14"/>
    </w:rPr>
  </w:style>
  <w:style w:type="paragraph" w:customStyle="1" w:styleId="400">
    <w:name w:val="Колонтитул (40)"/>
    <w:basedOn w:val="a"/>
    <w:link w:val="40"/>
    <w:pPr>
      <w:shd w:val="clear" w:color="auto" w:fill="FFFFFF"/>
      <w:spacing w:line="0" w:lineRule="atLeast"/>
      <w:jc w:val="both"/>
    </w:pPr>
    <w:rPr>
      <w:rFonts w:ascii="Book Antiqua" w:eastAsia="Book Antiqua" w:hAnsi="Book Antiqua" w:cs="Book Antiqua"/>
      <w:b/>
      <w:bCs/>
      <w:spacing w:val="8"/>
      <w:sz w:val="17"/>
      <w:szCs w:val="17"/>
    </w:rPr>
  </w:style>
  <w:style w:type="paragraph" w:styleId="a6">
    <w:name w:val="Balloon Text"/>
    <w:basedOn w:val="a"/>
    <w:link w:val="a7"/>
    <w:uiPriority w:val="99"/>
    <w:semiHidden/>
    <w:unhideWhenUsed/>
    <w:rsid w:val="0075329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5329D"/>
    <w:rPr>
      <w:rFonts w:ascii="Tahoma" w:hAnsi="Tahoma" w:cs="Tahoma"/>
      <w:color w:val="000000"/>
      <w:sz w:val="16"/>
      <w:szCs w:val="16"/>
    </w:rPr>
  </w:style>
  <w:style w:type="table" w:styleId="a8">
    <w:name w:val="Table Grid"/>
    <w:basedOn w:val="a1"/>
    <w:uiPriority w:val="59"/>
    <w:rsid w:val="00DE014D"/>
    <w:pPr>
      <w:widowControl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o-RO" w:eastAsia="ro-RO" w:bidi="ro-RO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42">
    <w:name w:val="Колонтитул (42)_"/>
    <w:basedOn w:val="a0"/>
    <w:link w:val="420"/>
    <w:rPr>
      <w:rFonts w:ascii="Constantia" w:eastAsia="Constantia" w:hAnsi="Constantia" w:cs="Constantia"/>
      <w:b/>
      <w:bCs/>
      <w:i w:val="0"/>
      <w:iCs w:val="0"/>
      <w:smallCaps w:val="0"/>
      <w:strike w:val="0"/>
      <w:spacing w:val="12"/>
      <w:sz w:val="21"/>
      <w:szCs w:val="21"/>
      <w:u w:val="none"/>
    </w:rPr>
  </w:style>
  <w:style w:type="character" w:customStyle="1" w:styleId="47">
    <w:name w:val="Оглавление (47)_"/>
    <w:basedOn w:val="a0"/>
    <w:link w:val="470"/>
    <w:rPr>
      <w:rFonts w:ascii="Book Antiqua" w:eastAsia="Book Antiqua" w:hAnsi="Book Antiqua" w:cs="Book Antiqua"/>
      <w:b/>
      <w:bCs/>
      <w:i w:val="0"/>
      <w:iCs w:val="0"/>
      <w:smallCaps w:val="0"/>
      <w:strike w:val="0"/>
      <w:spacing w:val="7"/>
      <w:sz w:val="18"/>
      <w:szCs w:val="18"/>
      <w:u w:val="none"/>
    </w:rPr>
  </w:style>
  <w:style w:type="character" w:customStyle="1" w:styleId="470pt">
    <w:name w:val="Оглавление (47) + Интервал 0 pt"/>
    <w:basedOn w:val="47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6"/>
      <w:w w:val="100"/>
      <w:position w:val="0"/>
      <w:sz w:val="18"/>
      <w:szCs w:val="18"/>
      <w:u w:val="none"/>
      <w:lang w:val="ro-RO" w:eastAsia="ro-RO" w:bidi="ro-RO"/>
    </w:rPr>
  </w:style>
  <w:style w:type="character" w:customStyle="1" w:styleId="a4">
    <w:name w:val="Оглавлени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"/>
      <w:sz w:val="17"/>
      <w:szCs w:val="17"/>
      <w:u w:val="none"/>
    </w:rPr>
  </w:style>
  <w:style w:type="character" w:customStyle="1" w:styleId="BookAntiqua0pt">
    <w:name w:val="Оглавление + Book Antiqua;Интервал 0 pt"/>
    <w:basedOn w:val="a4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none"/>
      <w:lang w:val="ro-RO" w:eastAsia="ro-RO" w:bidi="ro-RO"/>
    </w:rPr>
  </w:style>
  <w:style w:type="character" w:customStyle="1" w:styleId="115">
    <w:name w:val="Основной текст (115)_"/>
    <w:basedOn w:val="a0"/>
    <w:link w:val="1150"/>
    <w:rPr>
      <w:rFonts w:ascii="Book Antiqua" w:eastAsia="Book Antiqua" w:hAnsi="Book Antiqua" w:cs="Book Antiqua"/>
      <w:b/>
      <w:bCs/>
      <w:i w:val="0"/>
      <w:iCs w:val="0"/>
      <w:smallCaps w:val="0"/>
      <w:strike w:val="0"/>
      <w:spacing w:val="7"/>
      <w:sz w:val="18"/>
      <w:szCs w:val="18"/>
      <w:u w:val="none"/>
    </w:rPr>
  </w:style>
  <w:style w:type="character" w:customStyle="1" w:styleId="19">
    <w:name w:val="Оглавление (19)_"/>
    <w:basedOn w:val="a0"/>
    <w:link w:val="190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pacing w:val="7"/>
      <w:sz w:val="14"/>
      <w:szCs w:val="14"/>
      <w:u w:val="none"/>
    </w:rPr>
  </w:style>
  <w:style w:type="character" w:customStyle="1" w:styleId="19BookAntiqua85pt0pt">
    <w:name w:val="Оглавление (19) + Book Antiqua;8;5 pt;Интервал 0 pt"/>
    <w:basedOn w:val="19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7"/>
      <w:szCs w:val="17"/>
      <w:u w:val="none"/>
      <w:lang w:val="ro-RO" w:eastAsia="ro-RO" w:bidi="ro-RO"/>
    </w:rPr>
  </w:style>
  <w:style w:type="character" w:customStyle="1" w:styleId="19BookAntiqua9pt">
    <w:name w:val="Оглавление (19) + Book Antiqua;9 pt;Полужирный"/>
    <w:basedOn w:val="19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7"/>
      <w:w w:val="100"/>
      <w:position w:val="0"/>
      <w:sz w:val="18"/>
      <w:szCs w:val="18"/>
      <w:u w:val="none"/>
      <w:lang w:val="ro-RO" w:eastAsia="ro-RO" w:bidi="ro-RO"/>
    </w:rPr>
  </w:style>
  <w:style w:type="character" w:customStyle="1" w:styleId="40">
    <w:name w:val="Колонтитул (40)_"/>
    <w:basedOn w:val="a0"/>
    <w:link w:val="400"/>
    <w:rPr>
      <w:rFonts w:ascii="Book Antiqua" w:eastAsia="Book Antiqua" w:hAnsi="Book Antiqua" w:cs="Book Antiqua"/>
      <w:b/>
      <w:bCs/>
      <w:i w:val="0"/>
      <w:iCs w:val="0"/>
      <w:smallCaps w:val="0"/>
      <w:strike w:val="0"/>
      <w:spacing w:val="8"/>
      <w:sz w:val="17"/>
      <w:szCs w:val="17"/>
      <w:u w:val="none"/>
    </w:rPr>
  </w:style>
  <w:style w:type="paragraph" w:customStyle="1" w:styleId="420">
    <w:name w:val="Колонтитул (42)"/>
    <w:basedOn w:val="a"/>
    <w:link w:val="42"/>
    <w:pPr>
      <w:shd w:val="clear" w:color="auto" w:fill="FFFFFF"/>
      <w:spacing w:line="0" w:lineRule="atLeast"/>
    </w:pPr>
    <w:rPr>
      <w:rFonts w:ascii="Constantia" w:eastAsia="Constantia" w:hAnsi="Constantia" w:cs="Constantia"/>
      <w:b/>
      <w:bCs/>
      <w:spacing w:val="12"/>
      <w:sz w:val="21"/>
      <w:szCs w:val="21"/>
    </w:rPr>
  </w:style>
  <w:style w:type="paragraph" w:customStyle="1" w:styleId="470">
    <w:name w:val="Оглавление (47)"/>
    <w:basedOn w:val="a"/>
    <w:link w:val="47"/>
    <w:pPr>
      <w:shd w:val="clear" w:color="auto" w:fill="FFFFFF"/>
      <w:spacing w:before="180" w:line="254" w:lineRule="exact"/>
    </w:pPr>
    <w:rPr>
      <w:rFonts w:ascii="Book Antiqua" w:eastAsia="Book Antiqua" w:hAnsi="Book Antiqua" w:cs="Book Antiqua"/>
      <w:b/>
      <w:bCs/>
      <w:spacing w:val="7"/>
      <w:sz w:val="18"/>
      <w:szCs w:val="18"/>
    </w:rPr>
  </w:style>
  <w:style w:type="paragraph" w:customStyle="1" w:styleId="a5">
    <w:name w:val="Оглавление"/>
    <w:basedOn w:val="a"/>
    <w:link w:val="a4"/>
    <w:pPr>
      <w:shd w:val="clear" w:color="auto" w:fill="FFFFFF"/>
      <w:spacing w:before="180" w:after="180" w:line="0" w:lineRule="atLeast"/>
      <w:ind w:hanging="820"/>
      <w:jc w:val="both"/>
    </w:pPr>
    <w:rPr>
      <w:rFonts w:ascii="Times New Roman" w:eastAsia="Times New Roman" w:hAnsi="Times New Roman" w:cs="Times New Roman"/>
      <w:spacing w:val="7"/>
      <w:sz w:val="17"/>
      <w:szCs w:val="17"/>
    </w:rPr>
  </w:style>
  <w:style w:type="paragraph" w:customStyle="1" w:styleId="1150">
    <w:name w:val="Основной текст (115)"/>
    <w:basedOn w:val="a"/>
    <w:link w:val="115"/>
    <w:pPr>
      <w:shd w:val="clear" w:color="auto" w:fill="FFFFFF"/>
      <w:spacing w:line="254" w:lineRule="exact"/>
    </w:pPr>
    <w:rPr>
      <w:rFonts w:ascii="Book Antiqua" w:eastAsia="Book Antiqua" w:hAnsi="Book Antiqua" w:cs="Book Antiqua"/>
      <w:b/>
      <w:bCs/>
      <w:spacing w:val="7"/>
      <w:sz w:val="18"/>
      <w:szCs w:val="18"/>
    </w:rPr>
  </w:style>
  <w:style w:type="paragraph" w:customStyle="1" w:styleId="190">
    <w:name w:val="Оглавление (19)"/>
    <w:basedOn w:val="a"/>
    <w:link w:val="19"/>
    <w:pPr>
      <w:shd w:val="clear" w:color="auto" w:fill="FFFFFF"/>
      <w:spacing w:line="350" w:lineRule="exact"/>
      <w:jc w:val="both"/>
    </w:pPr>
    <w:rPr>
      <w:rFonts w:ascii="Palatino Linotype" w:eastAsia="Palatino Linotype" w:hAnsi="Palatino Linotype" w:cs="Palatino Linotype"/>
      <w:spacing w:val="7"/>
      <w:sz w:val="14"/>
      <w:szCs w:val="14"/>
    </w:rPr>
  </w:style>
  <w:style w:type="paragraph" w:customStyle="1" w:styleId="400">
    <w:name w:val="Колонтитул (40)"/>
    <w:basedOn w:val="a"/>
    <w:link w:val="40"/>
    <w:pPr>
      <w:shd w:val="clear" w:color="auto" w:fill="FFFFFF"/>
      <w:spacing w:line="0" w:lineRule="atLeast"/>
      <w:jc w:val="both"/>
    </w:pPr>
    <w:rPr>
      <w:rFonts w:ascii="Book Antiqua" w:eastAsia="Book Antiqua" w:hAnsi="Book Antiqua" w:cs="Book Antiqua"/>
      <w:b/>
      <w:bCs/>
      <w:spacing w:val="8"/>
      <w:sz w:val="17"/>
      <w:szCs w:val="17"/>
    </w:rPr>
  </w:style>
  <w:style w:type="paragraph" w:styleId="a6">
    <w:name w:val="Balloon Text"/>
    <w:basedOn w:val="a"/>
    <w:link w:val="a7"/>
    <w:uiPriority w:val="99"/>
    <w:semiHidden/>
    <w:unhideWhenUsed/>
    <w:rsid w:val="0075329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5329D"/>
    <w:rPr>
      <w:rFonts w:ascii="Tahoma" w:hAnsi="Tahoma" w:cs="Tahoma"/>
      <w:color w:val="000000"/>
      <w:sz w:val="16"/>
      <w:szCs w:val="16"/>
    </w:rPr>
  </w:style>
  <w:style w:type="table" w:styleId="a8">
    <w:name w:val="Table Grid"/>
    <w:basedOn w:val="a1"/>
    <w:uiPriority w:val="59"/>
    <w:rsid w:val="00DE014D"/>
    <w:pPr>
      <w:widowControl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438</Words>
  <Characters>2503</Characters>
  <Application>Microsoft Office Word</Application>
  <DocSecurity>0</DocSecurity>
  <Lines>20</Lines>
  <Paragraphs>5</Paragraphs>
  <ScaleCrop>false</ScaleCrop>
  <Company/>
  <LinksUpToDate>false</LinksUpToDate>
  <CharactersWithSpaces>2936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4</cp:revision>
  <dcterms:created xsi:type="dcterms:W3CDTF">2022-04-12T06:21:00Z</dcterms:created>
  <dcterms:modified xsi:type="dcterms:W3CDTF">2022-04-15T07:11:00Z</dcterms:modified>
</cp:coreProperties>
</file>