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46" w:rsidRDefault="00891446" w:rsidP="00891446">
      <w:pPr>
        <w:jc w:val="center"/>
        <w:rPr>
          <w:rStyle w:val="BodyText1"/>
          <w:lang w:val="ro-RO"/>
        </w:rPr>
      </w:pPr>
    </w:p>
    <w:p w:rsidR="00891446" w:rsidRDefault="00891446" w:rsidP="00891446">
      <w:pPr>
        <w:jc w:val="center"/>
        <w:rPr>
          <w:rStyle w:val="BodyText1"/>
          <w:lang w:val="ro-RO"/>
        </w:rPr>
      </w:pPr>
    </w:p>
    <w:p w:rsidR="00891446" w:rsidRDefault="00891446" w:rsidP="00891446">
      <w:pPr>
        <w:jc w:val="center"/>
        <w:rPr>
          <w:rStyle w:val="BodyText1"/>
          <w:lang w:val="ro-RO"/>
        </w:rPr>
      </w:pPr>
      <w:r>
        <w:rPr>
          <w:rFonts w:ascii="Sylfaen" w:eastAsia="Sylfaen" w:hAnsi="Sylfaen" w:cs="Sylfaen"/>
          <w:noProof/>
          <w:sz w:val="19"/>
          <w:szCs w:val="19"/>
        </w:rPr>
        <w:drawing>
          <wp:inline distT="0" distB="0" distL="0" distR="0">
            <wp:extent cx="3721735" cy="522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46" w:rsidRDefault="00891446" w:rsidP="00891446">
      <w:pPr>
        <w:jc w:val="center"/>
        <w:rPr>
          <w:rStyle w:val="BodyText1"/>
          <w:lang w:val="ro-RO"/>
        </w:rPr>
      </w:pPr>
      <w:r>
        <w:rPr>
          <w:rStyle w:val="BodyText1"/>
          <w:lang w:val="ro-RO"/>
        </w:rPr>
        <w:br w:type="page"/>
      </w:r>
    </w:p>
    <w:p w:rsidR="00891446" w:rsidRDefault="00891446">
      <w:pPr>
        <w:pStyle w:val="BodyText2"/>
        <w:shd w:val="clear" w:color="auto" w:fill="auto"/>
        <w:spacing w:after="300" w:line="190" w:lineRule="exact"/>
        <w:ind w:right="40"/>
        <w:jc w:val="center"/>
        <w:rPr>
          <w:rStyle w:val="BodyText1"/>
          <w:lang w:val="ro-RO"/>
        </w:rPr>
      </w:pPr>
    </w:p>
    <w:p w:rsidR="00891446" w:rsidRDefault="00891446">
      <w:pPr>
        <w:pStyle w:val="BodyText2"/>
        <w:shd w:val="clear" w:color="auto" w:fill="auto"/>
        <w:spacing w:after="300" w:line="190" w:lineRule="exact"/>
        <w:ind w:right="40"/>
        <w:jc w:val="center"/>
        <w:rPr>
          <w:rStyle w:val="BodyText1"/>
          <w:lang w:val="ro-RO"/>
        </w:rPr>
      </w:pPr>
    </w:p>
    <w:p w:rsidR="002D716E" w:rsidRDefault="000D7140">
      <w:pPr>
        <w:pStyle w:val="BodyText2"/>
        <w:shd w:val="clear" w:color="auto" w:fill="auto"/>
        <w:spacing w:after="300" w:line="190" w:lineRule="exact"/>
        <w:ind w:right="40"/>
        <w:jc w:val="center"/>
      </w:pPr>
      <w:r>
        <w:rPr>
          <w:rStyle w:val="BodyText1"/>
        </w:rPr>
        <w:t>СОДЕРЖАНИЕ</w:t>
      </w:r>
    </w:p>
    <w:p w:rsidR="002D716E" w:rsidRDefault="000D7140">
      <w:pPr>
        <w:pStyle w:val="Tableofcontents60"/>
        <w:shd w:val="clear" w:color="auto" w:fill="auto"/>
        <w:tabs>
          <w:tab w:val="right" w:pos="5833"/>
        </w:tabs>
        <w:spacing w:before="0" w:after="260" w:line="19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»ВЕДЕНИЕ</w:t>
      </w:r>
      <w:r>
        <w:tab/>
        <w:t>6</w:t>
      </w:r>
    </w:p>
    <w:p w:rsidR="002D716E" w:rsidRDefault="000D7140">
      <w:pPr>
        <w:pStyle w:val="Tableofcontents60"/>
        <w:shd w:val="clear" w:color="auto" w:fill="auto"/>
        <w:tabs>
          <w:tab w:val="left" w:leader="dot" w:pos="5452"/>
          <w:tab w:val="right" w:pos="5853"/>
        </w:tabs>
        <w:spacing w:before="0" w:after="0" w:line="240" w:lineRule="exact"/>
        <w:ind w:left="720" w:right="20"/>
        <w:jc w:val="left"/>
      </w:pPr>
      <w:r>
        <w:t>Глава 1.ТЕОРЕТИЧЕСКИЕ АСПЕКТЫ СТРАТЕГИЧЕС</w:t>
      </w:r>
      <w:r>
        <w:softHyphen/>
        <w:t>КОГО МЕНЕДЖМЕНТА РАЗВИТИЯ РЕГИОНАЛЬНОГО КОМПЛЕКСА</w:t>
      </w:r>
      <w:r>
        <w:tab/>
      </w:r>
      <w:r>
        <w:tab/>
        <w:t>15</w:t>
      </w:r>
    </w:p>
    <w:p w:rsidR="002D716E" w:rsidRDefault="000D7140">
      <w:pPr>
        <w:pStyle w:val="Tableofcontents70"/>
        <w:numPr>
          <w:ilvl w:val="0"/>
          <w:numId w:val="1"/>
        </w:numPr>
        <w:shd w:val="clear" w:color="auto" w:fill="auto"/>
        <w:tabs>
          <w:tab w:val="left" w:pos="720"/>
        </w:tabs>
        <w:ind w:left="300" w:firstLine="0"/>
      </w:pPr>
      <w:r>
        <w:t>Место и роль стратегического менеджмента развития</w:t>
      </w:r>
    </w:p>
    <w:p w:rsidR="002D716E" w:rsidRDefault="000D7140">
      <w:pPr>
        <w:pStyle w:val="Tableofcontents70"/>
        <w:shd w:val="clear" w:color="auto" w:fill="auto"/>
        <w:tabs>
          <w:tab w:val="left" w:leader="dot" w:pos="5452"/>
          <w:tab w:val="right" w:pos="5853"/>
        </w:tabs>
        <w:ind w:left="720" w:firstLine="0"/>
      </w:pPr>
      <w:r>
        <w:t>регионального комплекса</w:t>
      </w:r>
      <w:r>
        <w:tab/>
      </w:r>
      <w:r>
        <w:tab/>
        <w:t>15</w:t>
      </w:r>
    </w:p>
    <w:p w:rsidR="002D716E" w:rsidRDefault="000D7140">
      <w:pPr>
        <w:pStyle w:val="Tableofcontents70"/>
        <w:numPr>
          <w:ilvl w:val="0"/>
          <w:numId w:val="1"/>
        </w:numPr>
        <w:shd w:val="clear" w:color="auto" w:fill="auto"/>
        <w:tabs>
          <w:tab w:val="left" w:pos="720"/>
        </w:tabs>
        <w:ind w:left="300" w:firstLine="0"/>
      </w:pPr>
      <w:r>
        <w:t>Сущность и содержание стратегического менеджмента</w:t>
      </w:r>
    </w:p>
    <w:p w:rsidR="002D716E" w:rsidRDefault="000D7140">
      <w:pPr>
        <w:pStyle w:val="Tableofcontents70"/>
        <w:shd w:val="clear" w:color="auto" w:fill="auto"/>
        <w:tabs>
          <w:tab w:val="left" w:leader="dot" w:pos="5452"/>
          <w:tab w:val="right" w:pos="5853"/>
        </w:tabs>
        <w:ind w:left="720" w:firstLine="0"/>
      </w:pPr>
      <w:r>
        <w:t>развития регионального комплекса</w:t>
      </w:r>
      <w:r>
        <w:tab/>
      </w:r>
      <w:r>
        <w:tab/>
        <w:t>33</w:t>
      </w:r>
    </w:p>
    <w:p w:rsidR="002D716E" w:rsidRDefault="000D7140">
      <w:pPr>
        <w:pStyle w:val="Tableofcontents70"/>
        <w:numPr>
          <w:ilvl w:val="0"/>
          <w:numId w:val="1"/>
        </w:numPr>
        <w:shd w:val="clear" w:color="auto" w:fill="auto"/>
        <w:tabs>
          <w:tab w:val="left" w:pos="720"/>
        </w:tabs>
        <w:ind w:left="720" w:right="20" w:hanging="420"/>
        <w:jc w:val="left"/>
      </w:pPr>
      <w:r>
        <w:t>Специфика проявления стратегического менеджмента развития регионального комплекса на примере туризма... 56</w:t>
      </w:r>
    </w:p>
    <w:p w:rsidR="002D716E" w:rsidRDefault="000D7140">
      <w:pPr>
        <w:pStyle w:val="Tableofcontents70"/>
        <w:numPr>
          <w:ilvl w:val="0"/>
          <w:numId w:val="1"/>
        </w:numPr>
        <w:shd w:val="clear" w:color="auto" w:fill="auto"/>
        <w:tabs>
          <w:tab w:val="left" w:pos="720"/>
          <w:tab w:val="left" w:leader="dot" w:pos="5452"/>
          <w:tab w:val="right" w:pos="5853"/>
        </w:tabs>
        <w:spacing w:after="180"/>
        <w:ind w:left="300" w:firstLine="0"/>
      </w:pPr>
      <w:r>
        <w:t>Выводы по главе 1</w:t>
      </w:r>
      <w:r>
        <w:tab/>
      </w:r>
      <w:r>
        <w:tab/>
        <w:t>66</w:t>
      </w:r>
      <w:r>
        <w:fldChar w:fldCharType="end"/>
      </w:r>
    </w:p>
    <w:p w:rsidR="002D716E" w:rsidRDefault="000D7140">
      <w:pPr>
        <w:pStyle w:val="Bodytext150"/>
        <w:shd w:val="clear" w:color="auto" w:fill="auto"/>
        <w:tabs>
          <w:tab w:val="left" w:leader="dot" w:pos="5452"/>
          <w:tab w:val="right" w:pos="5853"/>
        </w:tabs>
        <w:spacing w:after="0" w:line="240" w:lineRule="exact"/>
        <w:ind w:left="720" w:right="20" w:hanging="700"/>
      </w:pPr>
      <w:r>
        <w:rPr>
          <w:rStyle w:val="Bodytext151"/>
        </w:rPr>
        <w:t>Глава 2. АНАЛИЗ МЕХАНИЗМОВ СТРАТЕГИЧЕСКОГО УПРАВЛЕНИЯ РАЗВИТИЕМ РЕГИОНАЛЬНОГО ТУРИСТИЧЕСКОГО КОМПЛЕКСА РЕСПУБЛИКИ МОЛДОВА</w:t>
      </w:r>
      <w:r>
        <w:rPr>
          <w:rStyle w:val="Bodytext151"/>
        </w:rPr>
        <w:tab/>
      </w:r>
      <w:r>
        <w:rPr>
          <w:rStyle w:val="Bodytext151"/>
        </w:rPr>
        <w:tab/>
        <w:t>70</w:t>
      </w:r>
    </w:p>
    <w:p w:rsidR="002D716E" w:rsidRDefault="000D7140">
      <w:pPr>
        <w:pStyle w:val="Bodytext180"/>
        <w:numPr>
          <w:ilvl w:val="0"/>
          <w:numId w:val="2"/>
        </w:numPr>
        <w:shd w:val="clear" w:color="auto" w:fill="auto"/>
        <w:tabs>
          <w:tab w:val="left" w:pos="720"/>
        </w:tabs>
        <w:ind w:left="300"/>
      </w:pPr>
      <w:r>
        <w:t>Анализ развития туристической индустрии в мировой</w:t>
      </w:r>
    </w:p>
    <w:p w:rsidR="002D716E" w:rsidRDefault="000D7140">
      <w:pPr>
        <w:pStyle w:val="Tableofcontents70"/>
        <w:shd w:val="clear" w:color="auto" w:fill="auto"/>
        <w:tabs>
          <w:tab w:val="left" w:leader="dot" w:pos="5452"/>
          <w:tab w:val="right" w:pos="5853"/>
        </w:tabs>
        <w:ind w:left="72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экономике</w:t>
      </w:r>
      <w:r>
        <w:tab/>
      </w:r>
      <w:r>
        <w:tab/>
        <w:t>70</w:t>
      </w:r>
    </w:p>
    <w:p w:rsidR="002D716E" w:rsidRDefault="000D7140">
      <w:pPr>
        <w:pStyle w:val="Tableofcontents70"/>
        <w:numPr>
          <w:ilvl w:val="0"/>
          <w:numId w:val="2"/>
        </w:numPr>
        <w:shd w:val="clear" w:color="auto" w:fill="auto"/>
        <w:tabs>
          <w:tab w:val="left" w:pos="720"/>
        </w:tabs>
        <w:ind w:left="300" w:firstLine="0"/>
      </w:pPr>
      <w:r>
        <w:t>Состояние пуристической индустрии Молдовы в усло</w:t>
      </w:r>
      <w:r>
        <w:softHyphen/>
      </w:r>
    </w:p>
    <w:p w:rsidR="002D716E" w:rsidRDefault="000D7140">
      <w:pPr>
        <w:pStyle w:val="Tableofcontents70"/>
        <w:shd w:val="clear" w:color="auto" w:fill="auto"/>
        <w:tabs>
          <w:tab w:val="left" w:leader="dot" w:pos="5452"/>
          <w:tab w:val="right" w:pos="5853"/>
        </w:tabs>
        <w:ind w:left="720" w:right="20" w:firstLine="0"/>
        <w:jc w:val="left"/>
      </w:pPr>
      <w:r>
        <w:t>виях действия современных механизмов стратегического управления</w:t>
      </w:r>
      <w:r>
        <w:tab/>
      </w:r>
      <w:r>
        <w:tab/>
        <w:t>82</w:t>
      </w:r>
    </w:p>
    <w:p w:rsidR="002D716E" w:rsidRDefault="000D7140">
      <w:pPr>
        <w:pStyle w:val="Tableofcontents70"/>
        <w:numPr>
          <w:ilvl w:val="0"/>
          <w:numId w:val="2"/>
        </w:numPr>
        <w:shd w:val="clear" w:color="auto" w:fill="auto"/>
        <w:tabs>
          <w:tab w:val="left" w:pos="720"/>
        </w:tabs>
        <w:ind w:left="300" w:firstLine="0"/>
      </w:pPr>
      <w:r>
        <w:t>Национальная система стратегического управления раз</w:t>
      </w:r>
      <w:r>
        <w:softHyphen/>
      </w:r>
    </w:p>
    <w:p w:rsidR="002D716E" w:rsidRDefault="000D7140">
      <w:pPr>
        <w:pStyle w:val="Tableofcontents70"/>
        <w:shd w:val="clear" w:color="auto" w:fill="auto"/>
        <w:tabs>
          <w:tab w:val="left" w:leader="dot" w:pos="5452"/>
          <w:tab w:val="right" w:pos="5853"/>
        </w:tabs>
        <w:ind w:left="720" w:right="20" w:firstLine="0"/>
        <w:jc w:val="left"/>
      </w:pPr>
      <w:r>
        <w:t>витием регионального туристического комплекса Республики Молдова</w:t>
      </w:r>
      <w:r>
        <w:tab/>
      </w:r>
      <w:r>
        <w:tab/>
        <w:t>98</w:t>
      </w:r>
    </w:p>
    <w:p w:rsidR="002D716E" w:rsidRDefault="000D7140">
      <w:pPr>
        <w:pStyle w:val="Tableofcontents70"/>
        <w:numPr>
          <w:ilvl w:val="0"/>
          <w:numId w:val="2"/>
        </w:numPr>
        <w:shd w:val="clear" w:color="auto" w:fill="auto"/>
        <w:tabs>
          <w:tab w:val="left" w:pos="720"/>
          <w:tab w:val="left" w:leader="dot" w:pos="5452"/>
        </w:tabs>
        <w:spacing w:after="180"/>
        <w:ind w:left="300" w:firstLine="0"/>
      </w:pPr>
      <w:r>
        <w:t>Выводы по главе 2</w:t>
      </w:r>
      <w:r>
        <w:tab/>
        <w:t xml:space="preserve"> 111</w:t>
      </w:r>
    </w:p>
    <w:p w:rsidR="002D716E" w:rsidRDefault="000D7140">
      <w:pPr>
        <w:pStyle w:val="Tableofcontents60"/>
        <w:shd w:val="clear" w:color="auto" w:fill="auto"/>
        <w:tabs>
          <w:tab w:val="left" w:leader="dot" w:pos="5452"/>
        </w:tabs>
        <w:spacing w:before="0" w:after="0" w:line="240" w:lineRule="exact"/>
        <w:ind w:left="720" w:right="420"/>
      </w:pPr>
      <w:r>
        <w:t>Глава З.ПУТИ СОВЕРШЕНСТВОВАНИЯ СТРАТЕГИЧЕС</w:t>
      </w:r>
      <w:r>
        <w:softHyphen/>
        <w:t>КОГО МЕНЕДЖМЕНТА РАЗВИТИЯ РЕГИОНАЛЬ</w:t>
      </w:r>
      <w:r>
        <w:softHyphen/>
        <w:t>НОГО КОМПЛЕКСА В СФЕРЕ ТУРИЗМА</w:t>
      </w:r>
      <w:r>
        <w:tab/>
        <w:t>115</w:t>
      </w:r>
    </w:p>
    <w:p w:rsidR="002D716E" w:rsidRDefault="000D7140">
      <w:pPr>
        <w:pStyle w:val="Tableofcontents70"/>
        <w:numPr>
          <w:ilvl w:val="0"/>
          <w:numId w:val="3"/>
        </w:numPr>
        <w:shd w:val="clear" w:color="auto" w:fill="auto"/>
        <w:tabs>
          <w:tab w:val="left" w:pos="720"/>
          <w:tab w:val="right" w:leader="dot" w:pos="5132"/>
        </w:tabs>
        <w:ind w:left="720" w:right="20" w:hanging="420"/>
        <w:jc w:val="left"/>
      </w:pPr>
      <w:r>
        <w:t>Стратегические аспекты управления сектором нацио</w:t>
      </w:r>
      <w:r>
        <w:softHyphen/>
        <w:t>нального туризма в мировой практике</w:t>
      </w:r>
      <w:r>
        <w:tab/>
        <w:t xml:space="preserve"> 115</w:t>
      </w:r>
    </w:p>
    <w:p w:rsidR="002D716E" w:rsidRDefault="000D7140">
      <w:pPr>
        <w:pStyle w:val="Tableofcontents70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 w:hanging="420"/>
        <w:jc w:val="left"/>
      </w:pPr>
      <w:r>
        <w:t>Пути совершенствования стратегических подходов к управлению региональным туристическим комплексом... 133</w:t>
      </w:r>
    </w:p>
    <w:p w:rsidR="002D716E" w:rsidRPr="00891446" w:rsidRDefault="000D7140">
      <w:pPr>
        <w:pStyle w:val="Tableofcontents70"/>
        <w:numPr>
          <w:ilvl w:val="0"/>
          <w:numId w:val="3"/>
        </w:numPr>
        <w:shd w:val="clear" w:color="auto" w:fill="auto"/>
        <w:tabs>
          <w:tab w:val="left" w:pos="720"/>
          <w:tab w:val="left" w:leader="dot" w:pos="5452"/>
        </w:tabs>
        <w:ind w:left="300" w:firstLine="0"/>
      </w:pPr>
      <w:r>
        <w:t>Выводы по главе 3</w:t>
      </w:r>
      <w:r>
        <w:tab/>
        <w:t xml:space="preserve"> 154</w:t>
      </w:r>
      <w:r>
        <w:fldChar w:fldCharType="end"/>
      </w:r>
    </w:p>
    <w:p w:rsidR="00891446" w:rsidRDefault="00891446" w:rsidP="00891446">
      <w:pPr>
        <w:pStyle w:val="Tableofcontents70"/>
        <w:shd w:val="clear" w:color="auto" w:fill="auto"/>
        <w:tabs>
          <w:tab w:val="left" w:pos="720"/>
          <w:tab w:val="left" w:leader="dot" w:pos="5452"/>
        </w:tabs>
        <w:ind w:firstLine="0"/>
        <w:rPr>
          <w:lang w:val="ro-RO"/>
        </w:rPr>
      </w:pPr>
    </w:p>
    <w:p w:rsidR="00891446" w:rsidRDefault="00891446" w:rsidP="00891446">
      <w:pPr>
        <w:pStyle w:val="Tableofcontents70"/>
        <w:shd w:val="clear" w:color="auto" w:fill="auto"/>
        <w:tabs>
          <w:tab w:val="left" w:pos="720"/>
          <w:tab w:val="left" w:leader="dot" w:pos="5452"/>
        </w:tabs>
        <w:ind w:firstLine="0"/>
        <w:rPr>
          <w:lang w:val="ro-RO"/>
        </w:rPr>
      </w:pPr>
    </w:p>
    <w:p w:rsidR="00891446" w:rsidRPr="003F0678" w:rsidRDefault="00891446" w:rsidP="00AB0C04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bookmarkStart w:id="0" w:name="_GoBack"/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lastRenderedPageBreak/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AB0C04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Стратегический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менеджмент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развития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регионального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комплекса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(на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примере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сферы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туризма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Республики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Молдова):</w:t>
      </w:r>
      <w:r w:rsidR="00AB0C04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Монография.</w:t>
      </w:r>
    </w:p>
    <w:p w:rsidR="00891446" w:rsidRPr="0017164B" w:rsidRDefault="00891446" w:rsidP="00AB0C04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AB0C04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Кротенко</w:t>
      </w:r>
      <w:r w:rsidR="00AB0C04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Ирина</w:t>
      </w:r>
    </w:p>
    <w:p w:rsidR="00891446" w:rsidRPr="002C6E95" w:rsidRDefault="00891446" w:rsidP="00AB0C04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AB0C04">
        <w:rPr>
          <w:rFonts w:ascii="Arial" w:eastAsia="SimSun" w:hAnsi="Arial" w:cs="Arial"/>
          <w:b/>
          <w:bCs/>
          <w:lang w:val="it-IT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Кишинэу</w:t>
      </w:r>
      <w:proofErr w:type="spellEnd"/>
      <w:r w:rsidRPr="00367C85">
        <w:rPr>
          <w:rFonts w:ascii="Arial" w:eastAsia="Book Antiqua" w:hAnsi="Arial" w:cs="Arial"/>
          <w:sz w:val="20"/>
          <w:szCs w:val="20"/>
          <w:lang w:val="it-IT"/>
        </w:rPr>
        <w:t>:</w:t>
      </w:r>
      <w:r w:rsidR="00AB0C04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Б</w:t>
      </w:r>
      <w:r w:rsidRPr="00367C85">
        <w:rPr>
          <w:rFonts w:ascii="Arial" w:eastAsia="Book Antiqua" w:hAnsi="Arial" w:cs="Arial"/>
          <w:sz w:val="20"/>
          <w:szCs w:val="20"/>
          <w:lang w:val="it-IT"/>
        </w:rPr>
        <w:t>.</w:t>
      </w:r>
      <w:r w:rsidR="00AB0C04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и</w:t>
      </w:r>
      <w:proofErr w:type="gramStart"/>
      <w:r w:rsidRPr="00367C85">
        <w:rPr>
          <w:rFonts w:ascii="Arial" w:eastAsia="Book Antiqua" w:hAnsi="Arial" w:cs="Arial"/>
          <w:sz w:val="20"/>
          <w:szCs w:val="20"/>
          <w:lang w:val="it-IT"/>
        </w:rPr>
        <w:t>.,</w:t>
      </w:r>
      <w:proofErr w:type="gramEnd"/>
      <w:r w:rsidR="00AB0C04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it-IT"/>
        </w:rPr>
        <w:t>2019</w:t>
      </w:r>
    </w:p>
    <w:p w:rsidR="00891446" w:rsidRPr="00AB0C04" w:rsidRDefault="00891446" w:rsidP="00AB0C04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AB0C04">
        <w:rPr>
          <w:rFonts w:ascii="Arial" w:eastAsia="SimSun" w:hAnsi="Arial" w:cs="Arial"/>
          <w:lang w:val="it-IT" w:eastAsia="zh-CN"/>
        </w:rPr>
        <w:t xml:space="preserve">  </w:t>
      </w:r>
      <w:proofErr w:type="gramEnd"/>
      <w:r w:rsidRPr="00AB0C04">
        <w:rPr>
          <w:rFonts w:ascii="Arial" w:eastAsia="Book Antiqua" w:hAnsi="Arial" w:cs="Arial"/>
          <w:sz w:val="20"/>
          <w:szCs w:val="20"/>
          <w:lang w:val="it-IT"/>
        </w:rPr>
        <w:t>338.48,</w:t>
      </w:r>
      <w:r w:rsidR="00AB0C04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К</w:t>
      </w:r>
      <w:r w:rsidRPr="00AB0C04">
        <w:rPr>
          <w:rFonts w:ascii="Arial" w:eastAsia="Book Antiqua" w:hAnsi="Arial" w:cs="Arial"/>
          <w:sz w:val="20"/>
          <w:szCs w:val="20"/>
          <w:lang w:val="it-IT"/>
        </w:rPr>
        <w:t>-83</w:t>
      </w:r>
    </w:p>
    <w:p w:rsidR="00891446" w:rsidRPr="00367C85" w:rsidRDefault="00891446" w:rsidP="00AB0C04">
      <w:pPr>
        <w:autoSpaceDN w:val="0"/>
        <w:contextualSpacing/>
        <w:rPr>
          <w:rFonts w:ascii="Arial" w:eastAsia="SimSun" w:hAnsi="Arial" w:cs="Arial"/>
          <w:lang w:val="fr-CA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AB0C04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</w:t>
      </w:r>
      <w:r w:rsidRPr="00367C85">
        <w:rPr>
          <w:rFonts w:ascii="Arial" w:eastAsia="Book Antiqua" w:hAnsi="Arial" w:cs="Arial"/>
          <w:sz w:val="20"/>
          <w:szCs w:val="20"/>
          <w:lang w:val="fr-CA"/>
        </w:rPr>
        <w:t>1</w:t>
      </w:r>
      <w:r w:rsidR="00AB0C04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891446" w:rsidRDefault="00891446" w:rsidP="00AB0C04">
      <w:pPr>
        <w:autoSpaceDN w:val="0"/>
        <w:spacing w:after="240"/>
        <w:rPr>
          <w:lang w:val="ro-RO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AB0C04">
        <w:rPr>
          <w:rFonts w:ascii="Arial" w:eastAsia="SimSun" w:hAnsi="Arial" w:cs="Arial"/>
          <w:lang w:val="fr-CA" w:eastAsia="zh-CN"/>
        </w:rPr>
        <w:t xml:space="preserve">  </w:t>
      </w:r>
    </w:p>
    <w:bookmarkEnd w:id="0"/>
    <w:p w:rsidR="00891446" w:rsidRDefault="00891446" w:rsidP="00891446">
      <w:pPr>
        <w:pStyle w:val="Tableofcontents70"/>
        <w:shd w:val="clear" w:color="auto" w:fill="auto"/>
        <w:tabs>
          <w:tab w:val="left" w:pos="720"/>
          <w:tab w:val="left" w:leader="dot" w:pos="5452"/>
        </w:tabs>
        <w:ind w:firstLine="0"/>
      </w:pPr>
    </w:p>
    <w:sectPr w:rsidR="00891446">
      <w:type w:val="continuous"/>
      <w:pgSz w:w="8391" w:h="11906"/>
      <w:pgMar w:top="615" w:right="840" w:bottom="691" w:left="840" w:header="0" w:footer="3" w:gutter="85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06" w:rsidRDefault="004B2E06">
      <w:r>
        <w:separator/>
      </w:r>
    </w:p>
  </w:endnote>
  <w:endnote w:type="continuationSeparator" w:id="0">
    <w:p w:rsidR="004B2E06" w:rsidRDefault="004B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06" w:rsidRDefault="004B2E06"/>
  </w:footnote>
  <w:footnote w:type="continuationSeparator" w:id="0">
    <w:p w:rsidR="004B2E06" w:rsidRDefault="004B2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22"/>
    <w:multiLevelType w:val="multilevel"/>
    <w:tmpl w:val="8E9C85FA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452D9"/>
    <w:multiLevelType w:val="multilevel"/>
    <w:tmpl w:val="38FC76A4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12688"/>
    <w:multiLevelType w:val="multilevel"/>
    <w:tmpl w:val="C300483A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E"/>
    <w:rsid w:val="000D7140"/>
    <w:rsid w:val="002D716E"/>
    <w:rsid w:val="004B2E06"/>
    <w:rsid w:val="00891446"/>
    <w:rsid w:val="00A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6">
    <w:name w:val="Table of contents (6)_"/>
    <w:basedOn w:val="DefaultParagraphFont"/>
    <w:link w:val="Tableofcontents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7">
    <w:name w:val="Table of contents (7)_"/>
    <w:basedOn w:val="DefaultParagraphFont"/>
    <w:link w:val="Tableofcontents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">
    <w:name w:val="Body text (15)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18">
    <w:name w:val="Body text (18)_"/>
    <w:basedOn w:val="DefaultParagraphFont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60">
    <w:name w:val="Table of contents (6)"/>
    <w:basedOn w:val="Normal"/>
    <w:link w:val="Tableofcontents6"/>
    <w:pPr>
      <w:shd w:val="clear" w:color="auto" w:fill="FFFFFF"/>
      <w:spacing w:before="360" w:after="360" w:line="0" w:lineRule="atLeast"/>
      <w:ind w:hanging="70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70">
    <w:name w:val="Table of contents (7)"/>
    <w:basedOn w:val="Normal"/>
    <w:link w:val="Tableofcontents7"/>
    <w:pPr>
      <w:shd w:val="clear" w:color="auto" w:fill="FFFFFF"/>
      <w:spacing w:line="240" w:lineRule="exact"/>
      <w:ind w:hanging="152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162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4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4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4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6">
    <w:name w:val="Table of contents (6)_"/>
    <w:basedOn w:val="DefaultParagraphFont"/>
    <w:link w:val="Tableofcontents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7">
    <w:name w:val="Table of contents (7)_"/>
    <w:basedOn w:val="DefaultParagraphFont"/>
    <w:link w:val="Tableofcontents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">
    <w:name w:val="Body text (15)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18">
    <w:name w:val="Body text (18)_"/>
    <w:basedOn w:val="DefaultParagraphFont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60">
    <w:name w:val="Table of contents (6)"/>
    <w:basedOn w:val="Normal"/>
    <w:link w:val="Tableofcontents6"/>
    <w:pPr>
      <w:shd w:val="clear" w:color="auto" w:fill="FFFFFF"/>
      <w:spacing w:before="360" w:after="360" w:line="0" w:lineRule="atLeast"/>
      <w:ind w:hanging="70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70">
    <w:name w:val="Table of contents (7)"/>
    <w:basedOn w:val="Normal"/>
    <w:link w:val="Tableofcontents7"/>
    <w:pPr>
      <w:shd w:val="clear" w:color="auto" w:fill="FFFFFF"/>
      <w:spacing w:line="240" w:lineRule="exact"/>
      <w:ind w:hanging="152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162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4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4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4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2020-09-22T07:24:00Z</dcterms:created>
  <dcterms:modified xsi:type="dcterms:W3CDTF">2020-09-22T12:28:00Z</dcterms:modified>
</cp:coreProperties>
</file>