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34" w:rsidRPr="00552234" w:rsidRDefault="00552234" w:rsidP="00552234">
      <w:r>
        <w:rPr>
          <w:noProof/>
          <w:lang w:val="ru-RU"/>
        </w:rPr>
        <w:drawing>
          <wp:inline distT="0" distB="0" distL="0" distR="0">
            <wp:extent cx="5167423" cy="71557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5" r="3298" b="2699"/>
                    <a:stretch/>
                  </pic:blipFill>
                  <pic:spPr bwMode="auto">
                    <a:xfrm>
                      <a:off x="0" y="0"/>
                      <a:ext cx="5169919" cy="7159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234" w:rsidRDefault="00552234">
      <w:pPr>
        <w:rPr>
          <w:rFonts w:ascii="Sylfaen" w:eastAsia="Sylfaen" w:hAnsi="Sylfaen" w:cs="Sylfaen"/>
          <w:sz w:val="22"/>
          <w:szCs w:val="22"/>
        </w:rPr>
      </w:pPr>
      <w:r>
        <w:br w:type="page"/>
      </w:r>
    </w:p>
    <w:p w:rsidR="00AC6F6C" w:rsidRDefault="00E72BFA">
      <w:pPr>
        <w:pStyle w:val="Bodytext130"/>
        <w:shd w:val="clear" w:color="auto" w:fill="auto"/>
        <w:spacing w:before="0" w:after="272" w:line="220" w:lineRule="exact"/>
        <w:ind w:left="20"/>
      </w:pPr>
      <w:r>
        <w:lastRenderedPageBreak/>
        <w:t>CUPRINS</w:t>
      </w:r>
    </w:p>
    <w:p w:rsidR="00AC6F6C" w:rsidRDefault="00E72BFA">
      <w:pPr>
        <w:pStyle w:val="Tableofcontents100"/>
        <w:shd w:val="clear" w:color="auto" w:fill="auto"/>
        <w:tabs>
          <w:tab w:val="left" w:leader="dot" w:pos="5602"/>
          <w:tab w:val="right" w:pos="6118"/>
        </w:tabs>
        <w:spacing w:before="0" w:after="133" w:line="160" w:lineRule="exact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101"/>
        </w:rPr>
        <w:t>INTRODUCERE</w:t>
      </w:r>
      <w:r>
        <w:rPr>
          <w:rStyle w:val="Tableofcontents101"/>
        </w:rPr>
        <w:tab/>
      </w:r>
      <w:r>
        <w:rPr>
          <w:rStyle w:val="Tableofcontents101"/>
        </w:rPr>
        <w:tab/>
        <w:t>6</w:t>
      </w:r>
    </w:p>
    <w:p w:rsidR="00AC6F6C" w:rsidRDefault="00E72BFA">
      <w:pPr>
        <w:pStyle w:val="Tableofcontents100"/>
        <w:shd w:val="clear" w:color="auto" w:fill="auto"/>
        <w:spacing w:before="0" w:after="39" w:line="160" w:lineRule="exact"/>
        <w:ind w:left="20"/>
      </w:pPr>
      <w:r>
        <w:rPr>
          <w:rStyle w:val="Tableofcontents101"/>
        </w:rPr>
        <w:t>Capitolul I. CULTURA ORGANIZAŢIONALĂ:</w:t>
      </w:r>
    </w:p>
    <w:p w:rsidR="00AC6F6C" w:rsidRDefault="00E72BFA">
      <w:pPr>
        <w:pStyle w:val="Tableofcontents100"/>
        <w:shd w:val="clear" w:color="auto" w:fill="auto"/>
        <w:tabs>
          <w:tab w:val="left" w:leader="dot" w:pos="5602"/>
          <w:tab w:val="right" w:pos="6118"/>
        </w:tabs>
        <w:spacing w:before="0" w:line="160" w:lineRule="exact"/>
        <w:ind w:left="1000"/>
      </w:pPr>
      <w:r>
        <w:rPr>
          <w:rStyle w:val="Tableofcontents101"/>
        </w:rPr>
        <w:t>CONSIDERAŢII CONCEPTUALE</w:t>
      </w:r>
      <w:r>
        <w:rPr>
          <w:rStyle w:val="Tableofcontents101"/>
        </w:rPr>
        <w:tab/>
      </w:r>
      <w:r>
        <w:rPr>
          <w:rStyle w:val="Tableofcontents101"/>
        </w:rPr>
        <w:tab/>
        <w:t>9</w:t>
      </w:r>
    </w:p>
    <w:p w:rsidR="00AC6F6C" w:rsidRDefault="00E72BFA">
      <w:pPr>
        <w:pStyle w:val="Tableofcontents100"/>
        <w:numPr>
          <w:ilvl w:val="0"/>
          <w:numId w:val="1"/>
        </w:numPr>
        <w:shd w:val="clear" w:color="auto" w:fill="auto"/>
        <w:tabs>
          <w:tab w:val="left" w:pos="361"/>
        </w:tabs>
        <w:spacing w:before="0"/>
        <w:ind w:left="20"/>
      </w:pPr>
      <w:r>
        <w:rPr>
          <w:rStyle w:val="Tableofcontents101"/>
        </w:rPr>
        <w:t>Importanţa culturii organizaţionale în managementul</w:t>
      </w:r>
    </w:p>
    <w:p w:rsidR="00AC6F6C" w:rsidRDefault="00E72BFA">
      <w:pPr>
        <w:pStyle w:val="Tableofcontents100"/>
        <w:shd w:val="clear" w:color="auto" w:fill="auto"/>
        <w:tabs>
          <w:tab w:val="left" w:leader="dot" w:pos="5602"/>
          <w:tab w:val="right" w:pos="6118"/>
        </w:tabs>
        <w:spacing w:before="0"/>
        <w:ind w:left="440"/>
      </w:pPr>
      <w:r>
        <w:rPr>
          <w:rStyle w:val="Tableofcontents101"/>
        </w:rPr>
        <w:t>întreprinderii moderne</w:t>
      </w:r>
      <w:r>
        <w:rPr>
          <w:rStyle w:val="Tableofcontents101"/>
        </w:rPr>
        <w:tab/>
      </w:r>
      <w:r>
        <w:rPr>
          <w:rStyle w:val="Tableofcontents101"/>
        </w:rPr>
        <w:tab/>
        <w:t>9</w:t>
      </w:r>
    </w:p>
    <w:p w:rsidR="00AC6F6C" w:rsidRDefault="00E72BFA">
      <w:pPr>
        <w:pStyle w:val="Tableofcontents100"/>
        <w:numPr>
          <w:ilvl w:val="0"/>
          <w:numId w:val="2"/>
        </w:numPr>
        <w:shd w:val="clear" w:color="auto" w:fill="auto"/>
        <w:tabs>
          <w:tab w:val="left" w:pos="928"/>
          <w:tab w:val="left" w:leader="dot" w:pos="5602"/>
          <w:tab w:val="right" w:pos="6118"/>
        </w:tabs>
        <w:spacing w:before="0"/>
        <w:ind w:left="440"/>
      </w:pPr>
      <w:r>
        <w:rPr>
          <w:rStyle w:val="Tableofcontents101"/>
        </w:rPr>
        <w:t>Actualitatea conceptului de cultură organizaţională</w:t>
      </w:r>
      <w:r>
        <w:rPr>
          <w:rStyle w:val="Tableofcontents101"/>
        </w:rPr>
        <w:tab/>
      </w:r>
      <w:r>
        <w:rPr>
          <w:rStyle w:val="Tableofcontents101"/>
        </w:rPr>
        <w:tab/>
        <w:t>9</w:t>
      </w:r>
    </w:p>
    <w:p w:rsidR="00AC6F6C" w:rsidRDefault="00E72BFA">
      <w:pPr>
        <w:pStyle w:val="Tableofcontents100"/>
        <w:numPr>
          <w:ilvl w:val="0"/>
          <w:numId w:val="2"/>
        </w:numPr>
        <w:shd w:val="clear" w:color="auto" w:fill="auto"/>
        <w:tabs>
          <w:tab w:val="left" w:pos="928"/>
          <w:tab w:val="right" w:pos="6118"/>
        </w:tabs>
        <w:spacing w:before="0"/>
        <w:ind w:left="440"/>
      </w:pPr>
      <w:r>
        <w:rPr>
          <w:rStyle w:val="Tableofcontents101"/>
        </w:rPr>
        <w:t>Evoluţia conceptului de cultură organizaţională</w:t>
      </w:r>
      <w:r>
        <w:rPr>
          <w:rStyle w:val="Tableofcontents101"/>
        </w:rPr>
        <w:tab/>
        <w:t>11</w:t>
      </w:r>
    </w:p>
    <w:p w:rsidR="00AC6F6C" w:rsidRDefault="00E72BFA">
      <w:pPr>
        <w:pStyle w:val="Tableofcontents100"/>
        <w:numPr>
          <w:ilvl w:val="0"/>
          <w:numId w:val="2"/>
        </w:numPr>
        <w:shd w:val="clear" w:color="auto" w:fill="auto"/>
        <w:tabs>
          <w:tab w:val="left" w:pos="928"/>
        </w:tabs>
        <w:spacing w:before="0"/>
        <w:ind w:left="440"/>
      </w:pPr>
      <w:r>
        <w:rPr>
          <w:rStyle w:val="Tableofcontents101"/>
        </w:rPr>
        <w:t>Rolul culturii organizaţionale în succesul unei organizaţii.. 14</w:t>
      </w:r>
    </w:p>
    <w:p w:rsidR="00AC6F6C" w:rsidRDefault="00E72BFA">
      <w:pPr>
        <w:pStyle w:val="Tableofcontents100"/>
        <w:numPr>
          <w:ilvl w:val="0"/>
          <w:numId w:val="1"/>
        </w:numPr>
        <w:shd w:val="clear" w:color="auto" w:fill="auto"/>
        <w:tabs>
          <w:tab w:val="left" w:pos="361"/>
          <w:tab w:val="left" w:leader="dot" w:pos="5602"/>
          <w:tab w:val="right" w:pos="6118"/>
        </w:tabs>
        <w:spacing w:before="0"/>
        <w:ind w:left="20"/>
      </w:pPr>
      <w:r>
        <w:rPr>
          <w:rStyle w:val="Tableofcontents101"/>
        </w:rPr>
        <w:t>Definirea noţiunii de cultură organizaţională</w:t>
      </w:r>
      <w:r>
        <w:rPr>
          <w:rStyle w:val="Tableofcontents101"/>
        </w:rPr>
        <w:tab/>
      </w:r>
      <w:r>
        <w:rPr>
          <w:rStyle w:val="Tableofcontents101"/>
        </w:rPr>
        <w:tab/>
        <w:t>19</w:t>
      </w:r>
    </w:p>
    <w:p w:rsidR="00AC6F6C" w:rsidRDefault="00E72BFA">
      <w:pPr>
        <w:pStyle w:val="Tableofcontents100"/>
        <w:numPr>
          <w:ilvl w:val="0"/>
          <w:numId w:val="3"/>
        </w:numPr>
        <w:shd w:val="clear" w:color="auto" w:fill="auto"/>
        <w:tabs>
          <w:tab w:val="left" w:pos="928"/>
        </w:tabs>
        <w:spacing w:before="0"/>
        <w:ind w:left="440"/>
      </w:pPr>
      <w:r>
        <w:rPr>
          <w:rStyle w:val="Tableofcontents101"/>
        </w:rPr>
        <w:t>Sinteza evolutivă a demersurilor de definire a culturii</w:t>
      </w:r>
    </w:p>
    <w:p w:rsidR="00AC6F6C" w:rsidRDefault="00E72BFA">
      <w:pPr>
        <w:pStyle w:val="Tableofcontents100"/>
        <w:shd w:val="clear" w:color="auto" w:fill="auto"/>
        <w:tabs>
          <w:tab w:val="left" w:leader="dot" w:pos="5602"/>
          <w:tab w:val="right" w:pos="6118"/>
        </w:tabs>
        <w:spacing w:before="0"/>
        <w:ind w:left="1000"/>
      </w:pPr>
      <w:r>
        <w:rPr>
          <w:rStyle w:val="Tableofcontents101"/>
        </w:rPr>
        <w:t>organizaţionale</w:t>
      </w:r>
      <w:r>
        <w:rPr>
          <w:rStyle w:val="Tableofcontents101"/>
        </w:rPr>
        <w:tab/>
      </w:r>
      <w:r>
        <w:rPr>
          <w:rStyle w:val="Tableofcontents101"/>
        </w:rPr>
        <w:tab/>
        <w:t>19</w:t>
      </w:r>
    </w:p>
    <w:p w:rsidR="00AC6F6C" w:rsidRDefault="00E72BFA">
      <w:pPr>
        <w:pStyle w:val="Tableofcontents100"/>
        <w:numPr>
          <w:ilvl w:val="0"/>
          <w:numId w:val="3"/>
        </w:numPr>
        <w:shd w:val="clear" w:color="auto" w:fill="auto"/>
        <w:tabs>
          <w:tab w:val="left" w:pos="928"/>
          <w:tab w:val="left" w:leader="dot" w:pos="5602"/>
          <w:tab w:val="right" w:pos="6118"/>
        </w:tabs>
        <w:spacing w:before="0"/>
        <w:ind w:left="440"/>
      </w:pPr>
      <w:r>
        <w:rPr>
          <w:rStyle w:val="Tableofcontents101"/>
        </w:rPr>
        <w:t>Dimensiunile culturii organizaţionale</w:t>
      </w:r>
      <w:r>
        <w:rPr>
          <w:rStyle w:val="Tableofcontents101"/>
        </w:rPr>
        <w:tab/>
      </w:r>
      <w:r>
        <w:rPr>
          <w:rStyle w:val="Tableofcontents101"/>
        </w:rPr>
        <w:tab/>
        <w:t>24</w:t>
      </w:r>
    </w:p>
    <w:p w:rsidR="00AC6F6C" w:rsidRDefault="00E72BFA">
      <w:pPr>
        <w:pStyle w:val="Tableofcontents100"/>
        <w:numPr>
          <w:ilvl w:val="0"/>
          <w:numId w:val="3"/>
        </w:numPr>
        <w:shd w:val="clear" w:color="auto" w:fill="auto"/>
        <w:tabs>
          <w:tab w:val="left" w:pos="928"/>
          <w:tab w:val="left" w:leader="dot" w:pos="5602"/>
          <w:tab w:val="right" w:pos="6118"/>
        </w:tabs>
        <w:spacing w:before="0"/>
        <w:ind w:left="440"/>
      </w:pPr>
      <w:r>
        <w:rPr>
          <w:rStyle w:val="Tableofcontents101"/>
        </w:rPr>
        <w:t>Formarea culturii organizaţionale</w:t>
      </w:r>
      <w:r>
        <w:rPr>
          <w:rStyle w:val="Tableofcontents101"/>
        </w:rPr>
        <w:tab/>
      </w:r>
      <w:r>
        <w:rPr>
          <w:rStyle w:val="Tableofcontents101"/>
        </w:rPr>
        <w:tab/>
        <w:t>26</w:t>
      </w:r>
    </w:p>
    <w:p w:rsidR="00AC6F6C" w:rsidRDefault="00E72BFA">
      <w:pPr>
        <w:pStyle w:val="Tableofcontents100"/>
        <w:numPr>
          <w:ilvl w:val="0"/>
          <w:numId w:val="1"/>
        </w:numPr>
        <w:shd w:val="clear" w:color="auto" w:fill="auto"/>
        <w:tabs>
          <w:tab w:val="left" w:pos="361"/>
        </w:tabs>
        <w:spacing w:before="0"/>
        <w:ind w:left="20"/>
      </w:pPr>
      <w:r>
        <w:rPr>
          <w:rStyle w:val="Tableofcontents101"/>
        </w:rPr>
        <w:t>Impactul culturii organizaţionale asupra performanţelor unităţii</w:t>
      </w:r>
    </w:p>
    <w:p w:rsidR="00AC6F6C" w:rsidRDefault="00E72BFA">
      <w:pPr>
        <w:pStyle w:val="Tableofcontents100"/>
        <w:shd w:val="clear" w:color="auto" w:fill="auto"/>
        <w:tabs>
          <w:tab w:val="left" w:leader="dot" w:pos="5602"/>
          <w:tab w:val="right" w:pos="6118"/>
        </w:tabs>
        <w:spacing w:before="0"/>
        <w:ind w:left="440"/>
      </w:pPr>
      <w:r>
        <w:rPr>
          <w:rStyle w:val="Tableofcontents101"/>
        </w:rPr>
        <w:t>economice</w:t>
      </w:r>
      <w:r>
        <w:rPr>
          <w:rStyle w:val="Tableofcontents101"/>
        </w:rPr>
        <w:tab/>
      </w:r>
      <w:r>
        <w:rPr>
          <w:rStyle w:val="Tableofcontents101"/>
        </w:rPr>
        <w:tab/>
        <w:t>27</w:t>
      </w:r>
    </w:p>
    <w:p w:rsidR="00AC6F6C" w:rsidRDefault="00E72BFA">
      <w:pPr>
        <w:pStyle w:val="Tableofcontents100"/>
        <w:numPr>
          <w:ilvl w:val="0"/>
          <w:numId w:val="4"/>
        </w:numPr>
        <w:shd w:val="clear" w:color="auto" w:fill="auto"/>
        <w:tabs>
          <w:tab w:val="left" w:pos="928"/>
        </w:tabs>
        <w:spacing w:before="0"/>
        <w:ind w:left="440"/>
      </w:pPr>
      <w:r>
        <w:rPr>
          <w:rStyle w:val="Tableofcontents101"/>
        </w:rPr>
        <w:t>Corelaţia dintre cultura organizaţională şi performanţele</w:t>
      </w:r>
    </w:p>
    <w:p w:rsidR="00AC6F6C" w:rsidRDefault="00E72BFA">
      <w:pPr>
        <w:pStyle w:val="Tableofcontents100"/>
        <w:shd w:val="clear" w:color="auto" w:fill="auto"/>
        <w:tabs>
          <w:tab w:val="left" w:leader="dot" w:pos="5602"/>
          <w:tab w:val="right" w:pos="6118"/>
        </w:tabs>
        <w:spacing w:before="0"/>
        <w:ind w:left="1000"/>
      </w:pPr>
      <w:r>
        <w:rPr>
          <w:rStyle w:val="Tableofcontents101"/>
        </w:rPr>
        <w:t>întreprinderii</w:t>
      </w:r>
      <w:r>
        <w:rPr>
          <w:rStyle w:val="Tableofcontents101"/>
        </w:rPr>
        <w:tab/>
      </w:r>
      <w:r>
        <w:rPr>
          <w:rStyle w:val="Tableofcontents101"/>
        </w:rPr>
        <w:tab/>
        <w:t>27</w:t>
      </w:r>
    </w:p>
    <w:p w:rsidR="00AC6F6C" w:rsidRDefault="00E72BFA">
      <w:pPr>
        <w:pStyle w:val="Tableofcontents100"/>
        <w:numPr>
          <w:ilvl w:val="0"/>
          <w:numId w:val="4"/>
        </w:numPr>
        <w:shd w:val="clear" w:color="auto" w:fill="auto"/>
        <w:tabs>
          <w:tab w:val="left" w:pos="928"/>
        </w:tabs>
        <w:spacing w:before="0"/>
        <w:ind w:left="440"/>
      </w:pPr>
      <w:r>
        <w:rPr>
          <w:rStyle w:val="Tableofcontents101"/>
        </w:rPr>
        <w:t>Angajamentul organizaţional - principalul mediator între</w:t>
      </w:r>
    </w:p>
    <w:p w:rsidR="00AC6F6C" w:rsidRDefault="00E72BFA">
      <w:pPr>
        <w:pStyle w:val="Tableofcontents100"/>
        <w:shd w:val="clear" w:color="auto" w:fill="auto"/>
        <w:tabs>
          <w:tab w:val="left" w:leader="dot" w:pos="5602"/>
          <w:tab w:val="right" w:pos="6118"/>
        </w:tabs>
        <w:spacing w:before="0"/>
        <w:ind w:left="1000"/>
      </w:pPr>
      <w:r>
        <w:rPr>
          <w:rStyle w:val="Tableofcontents101"/>
        </w:rPr>
        <w:t>cultură şi performanţele organizaţionale</w:t>
      </w:r>
      <w:r>
        <w:rPr>
          <w:rStyle w:val="Tableofcontents101"/>
        </w:rPr>
        <w:tab/>
      </w:r>
      <w:r>
        <w:rPr>
          <w:rStyle w:val="Tableofcontents101"/>
        </w:rPr>
        <w:tab/>
        <w:t>32</w:t>
      </w:r>
    </w:p>
    <w:p w:rsidR="00AC6F6C" w:rsidRDefault="00E72BFA">
      <w:pPr>
        <w:pStyle w:val="Tableofcontents100"/>
        <w:numPr>
          <w:ilvl w:val="0"/>
          <w:numId w:val="5"/>
        </w:numPr>
        <w:shd w:val="clear" w:color="auto" w:fill="auto"/>
        <w:tabs>
          <w:tab w:val="left" w:pos="1647"/>
          <w:tab w:val="left" w:leader="dot" w:pos="5602"/>
          <w:tab w:val="right" w:pos="6118"/>
        </w:tabs>
        <w:spacing w:before="0"/>
        <w:ind w:left="1000"/>
      </w:pPr>
      <w:r>
        <w:rPr>
          <w:rStyle w:val="Tableofcontents101"/>
        </w:rPr>
        <w:t>Definirea angajamentului organizaţional</w:t>
      </w:r>
      <w:r>
        <w:rPr>
          <w:rStyle w:val="Tableofcontents101"/>
        </w:rPr>
        <w:tab/>
      </w:r>
      <w:r>
        <w:rPr>
          <w:rStyle w:val="Tableofcontents101"/>
        </w:rPr>
        <w:tab/>
        <w:t>32</w:t>
      </w:r>
    </w:p>
    <w:p w:rsidR="00AC6F6C" w:rsidRDefault="00E72BFA">
      <w:pPr>
        <w:pStyle w:val="Tableofcontents100"/>
        <w:numPr>
          <w:ilvl w:val="0"/>
          <w:numId w:val="5"/>
        </w:numPr>
        <w:shd w:val="clear" w:color="auto" w:fill="auto"/>
        <w:tabs>
          <w:tab w:val="left" w:pos="1647"/>
        </w:tabs>
        <w:spacing w:before="0"/>
        <w:ind w:left="1000"/>
      </w:pPr>
      <w:r>
        <w:rPr>
          <w:rStyle w:val="Tableofcontents101"/>
        </w:rPr>
        <w:t>Factorii determinanţi ai angajamentului</w:t>
      </w:r>
    </w:p>
    <w:p w:rsidR="00AC6F6C" w:rsidRDefault="00E72BFA">
      <w:pPr>
        <w:pStyle w:val="Tableofcontents100"/>
        <w:shd w:val="clear" w:color="auto" w:fill="auto"/>
        <w:tabs>
          <w:tab w:val="left" w:leader="dot" w:pos="5602"/>
          <w:tab w:val="right" w:pos="6118"/>
        </w:tabs>
        <w:spacing w:before="0" w:after="113"/>
        <w:ind w:left="1760"/>
      </w:pPr>
      <w:r>
        <w:rPr>
          <w:rStyle w:val="Tableofcontents101"/>
        </w:rPr>
        <w:t>organizaţional</w:t>
      </w:r>
      <w:r>
        <w:rPr>
          <w:rStyle w:val="Tableofcontents101"/>
        </w:rPr>
        <w:tab/>
      </w:r>
      <w:r>
        <w:rPr>
          <w:rStyle w:val="Tableofcontents101"/>
        </w:rPr>
        <w:tab/>
        <w:t>37</w:t>
      </w:r>
    </w:p>
    <w:p w:rsidR="00AC6F6C" w:rsidRDefault="00E72BFA" w:rsidP="00552234">
      <w:pPr>
        <w:pStyle w:val="Tableofcontents100"/>
        <w:shd w:val="clear" w:color="auto" w:fill="auto"/>
        <w:spacing w:before="0" w:line="160" w:lineRule="exact"/>
        <w:ind w:left="20"/>
        <w:jc w:val="left"/>
      </w:pPr>
      <w:r>
        <w:rPr>
          <w:rStyle w:val="Tableofcontents101"/>
        </w:rPr>
        <w:t xml:space="preserve">Capitolul II. CONŢINUTUL CULTURII ORGANIZAŢIONALE. </w:t>
      </w:r>
      <w:r w:rsidR="00552234">
        <w:rPr>
          <w:rStyle w:val="Tableofcontents101"/>
        </w:rPr>
        <w:tab/>
      </w:r>
      <w:r w:rsidR="00552234">
        <w:rPr>
          <w:rStyle w:val="Tableofcontents101"/>
        </w:rPr>
        <w:tab/>
        <w:t xml:space="preserve">       </w:t>
      </w:r>
      <w:r>
        <w:rPr>
          <w:rStyle w:val="Tableofcontents101"/>
        </w:rPr>
        <w:t>40</w:t>
      </w:r>
    </w:p>
    <w:p w:rsidR="00AC6F6C" w:rsidRDefault="00E72BFA">
      <w:pPr>
        <w:pStyle w:val="Tableofcontents100"/>
        <w:numPr>
          <w:ilvl w:val="1"/>
          <w:numId w:val="5"/>
        </w:numPr>
        <w:shd w:val="clear" w:color="auto" w:fill="auto"/>
        <w:tabs>
          <w:tab w:val="left" w:pos="361"/>
        </w:tabs>
        <w:spacing w:before="0"/>
        <w:ind w:left="20"/>
      </w:pPr>
      <w:r>
        <w:rPr>
          <w:rStyle w:val="Tableofcontents101"/>
        </w:rPr>
        <w:t>Componentele culturii organizaţionale şi formele ei de</w:t>
      </w:r>
    </w:p>
    <w:p w:rsidR="00AC6F6C" w:rsidRDefault="00E72BFA">
      <w:pPr>
        <w:pStyle w:val="Tableofcontents100"/>
        <w:shd w:val="clear" w:color="auto" w:fill="auto"/>
        <w:tabs>
          <w:tab w:val="left" w:leader="dot" w:pos="5360"/>
          <w:tab w:val="left" w:leader="dot" w:pos="5602"/>
          <w:tab w:val="right" w:pos="6118"/>
        </w:tabs>
        <w:spacing w:before="0"/>
        <w:ind w:left="440"/>
      </w:pPr>
      <w:r>
        <w:rPr>
          <w:rStyle w:val="Tableofcontents101"/>
        </w:rPr>
        <w:t>manifestare</w:t>
      </w:r>
      <w:r>
        <w:rPr>
          <w:rStyle w:val="Tableofcontents101"/>
        </w:rPr>
        <w:tab/>
      </w:r>
      <w:r>
        <w:rPr>
          <w:rStyle w:val="Tableofcontents101"/>
        </w:rPr>
        <w:tab/>
      </w:r>
      <w:r>
        <w:rPr>
          <w:rStyle w:val="Tableofcontents101"/>
        </w:rPr>
        <w:tab/>
        <w:t>40</w:t>
      </w:r>
    </w:p>
    <w:p w:rsidR="00AC6F6C" w:rsidRDefault="00E72BFA">
      <w:pPr>
        <w:pStyle w:val="Tableofcontents100"/>
        <w:numPr>
          <w:ilvl w:val="2"/>
          <w:numId w:val="5"/>
        </w:numPr>
        <w:shd w:val="clear" w:color="auto" w:fill="auto"/>
        <w:tabs>
          <w:tab w:val="left" w:pos="928"/>
          <w:tab w:val="left" w:leader="dot" w:pos="5602"/>
          <w:tab w:val="right" w:pos="6118"/>
        </w:tabs>
        <w:spacing w:before="0"/>
        <w:ind w:left="440"/>
      </w:pPr>
      <w:r>
        <w:rPr>
          <w:rStyle w:val="Tableofcontents101"/>
        </w:rPr>
        <w:t>Modalităţile de exprimare ale culturii organizaţionale</w:t>
      </w:r>
      <w:r>
        <w:rPr>
          <w:rStyle w:val="Tableofcontents101"/>
        </w:rPr>
        <w:tab/>
      </w:r>
      <w:r>
        <w:rPr>
          <w:rStyle w:val="Tableofcontents101"/>
        </w:rPr>
        <w:tab/>
        <w:t>40</w:t>
      </w:r>
    </w:p>
    <w:p w:rsidR="00AC6F6C" w:rsidRDefault="00E72BFA">
      <w:pPr>
        <w:pStyle w:val="Tableofcontents100"/>
        <w:numPr>
          <w:ilvl w:val="2"/>
          <w:numId w:val="5"/>
        </w:numPr>
        <w:shd w:val="clear" w:color="auto" w:fill="auto"/>
        <w:tabs>
          <w:tab w:val="left" w:pos="928"/>
          <w:tab w:val="left" w:leader="dot" w:pos="5602"/>
          <w:tab w:val="right" w:pos="6118"/>
        </w:tabs>
        <w:spacing w:before="0"/>
        <w:ind w:left="440"/>
      </w:pPr>
      <w:r>
        <w:rPr>
          <w:rStyle w:val="Tableofcontents101"/>
        </w:rPr>
        <w:t>Concepţiile de bază</w:t>
      </w:r>
      <w:r>
        <w:rPr>
          <w:rStyle w:val="Tableofcontents101"/>
        </w:rPr>
        <w:tab/>
      </w:r>
      <w:r>
        <w:rPr>
          <w:rStyle w:val="Tableofcontents101"/>
        </w:rPr>
        <w:tab/>
        <w:t>41</w:t>
      </w:r>
    </w:p>
    <w:p w:rsidR="00AC6F6C" w:rsidRDefault="00E72BFA">
      <w:pPr>
        <w:pStyle w:val="Tableofcontents100"/>
        <w:numPr>
          <w:ilvl w:val="2"/>
          <w:numId w:val="5"/>
        </w:numPr>
        <w:shd w:val="clear" w:color="auto" w:fill="auto"/>
        <w:tabs>
          <w:tab w:val="left" w:pos="928"/>
          <w:tab w:val="left" w:leader="dot" w:pos="5602"/>
          <w:tab w:val="right" w:pos="6118"/>
        </w:tabs>
        <w:spacing w:before="0"/>
        <w:ind w:left="440"/>
      </w:pPr>
      <w:r>
        <w:rPr>
          <w:rStyle w:val="Tableofcontents101"/>
        </w:rPr>
        <w:t>Valorile, credinţele şi normele de comportament</w:t>
      </w:r>
      <w:r>
        <w:rPr>
          <w:rStyle w:val="Tableofcontents101"/>
        </w:rPr>
        <w:tab/>
      </w:r>
      <w:r>
        <w:rPr>
          <w:rStyle w:val="Tableofcontents101"/>
        </w:rPr>
        <w:tab/>
        <w:t>43</w:t>
      </w:r>
    </w:p>
    <w:p w:rsidR="00AC6F6C" w:rsidRDefault="00E72BFA">
      <w:pPr>
        <w:pStyle w:val="Tableofcontents100"/>
        <w:numPr>
          <w:ilvl w:val="2"/>
          <w:numId w:val="5"/>
        </w:numPr>
        <w:shd w:val="clear" w:color="auto" w:fill="auto"/>
        <w:tabs>
          <w:tab w:val="left" w:pos="928"/>
          <w:tab w:val="left" w:leader="dot" w:pos="5602"/>
          <w:tab w:val="right" w:pos="6118"/>
        </w:tabs>
        <w:spacing w:before="0"/>
        <w:ind w:left="440"/>
      </w:pPr>
      <w:r>
        <w:rPr>
          <w:rStyle w:val="Tableofcontents101"/>
        </w:rPr>
        <w:t>Produsele artificiale</w:t>
      </w:r>
      <w:r>
        <w:rPr>
          <w:rStyle w:val="Tableofcontents101"/>
        </w:rPr>
        <w:tab/>
      </w:r>
      <w:r>
        <w:rPr>
          <w:rStyle w:val="Tableofcontents101"/>
        </w:rPr>
        <w:tab/>
        <w:t>46</w:t>
      </w:r>
    </w:p>
    <w:p w:rsidR="00AC6F6C" w:rsidRDefault="00E72BFA">
      <w:pPr>
        <w:pStyle w:val="Tableofcontents100"/>
        <w:numPr>
          <w:ilvl w:val="3"/>
          <w:numId w:val="5"/>
        </w:numPr>
        <w:shd w:val="clear" w:color="auto" w:fill="auto"/>
        <w:tabs>
          <w:tab w:val="left" w:pos="1647"/>
          <w:tab w:val="left" w:leader="dot" w:pos="5602"/>
          <w:tab w:val="right" w:pos="6118"/>
        </w:tabs>
        <w:spacing w:before="0"/>
        <w:ind w:left="1000"/>
      </w:pPr>
      <w:r>
        <w:rPr>
          <w:rStyle w:val="Tableofcontents101"/>
        </w:rPr>
        <w:t>Produsele artificiale fizice</w:t>
      </w:r>
      <w:r>
        <w:rPr>
          <w:rStyle w:val="Tableofcontents101"/>
        </w:rPr>
        <w:tab/>
      </w:r>
      <w:r>
        <w:rPr>
          <w:rStyle w:val="Tableofcontents101"/>
        </w:rPr>
        <w:tab/>
        <w:t>47</w:t>
      </w:r>
    </w:p>
    <w:p w:rsidR="00AC6F6C" w:rsidRDefault="00E72BFA">
      <w:pPr>
        <w:pStyle w:val="Tableofcontents100"/>
        <w:numPr>
          <w:ilvl w:val="3"/>
          <w:numId w:val="5"/>
        </w:numPr>
        <w:shd w:val="clear" w:color="auto" w:fill="auto"/>
        <w:tabs>
          <w:tab w:val="left" w:pos="1647"/>
          <w:tab w:val="left" w:leader="dot" w:pos="5602"/>
          <w:tab w:val="right" w:pos="6118"/>
        </w:tabs>
        <w:spacing w:before="0"/>
        <w:ind w:left="1000"/>
      </w:pPr>
      <w:r>
        <w:rPr>
          <w:rStyle w:val="Tableofcontents101"/>
        </w:rPr>
        <w:t>Produsele artificiale de comportament</w:t>
      </w:r>
      <w:r>
        <w:rPr>
          <w:rStyle w:val="Tableofcontents101"/>
        </w:rPr>
        <w:tab/>
      </w:r>
      <w:r>
        <w:rPr>
          <w:rStyle w:val="Tableofcontents101"/>
        </w:rPr>
        <w:tab/>
        <w:t>49</w:t>
      </w:r>
    </w:p>
    <w:p w:rsidR="00AC6F6C" w:rsidRDefault="00E72BFA">
      <w:pPr>
        <w:pStyle w:val="Tableofcontents100"/>
        <w:numPr>
          <w:ilvl w:val="3"/>
          <w:numId w:val="5"/>
        </w:numPr>
        <w:shd w:val="clear" w:color="auto" w:fill="auto"/>
        <w:tabs>
          <w:tab w:val="left" w:pos="1647"/>
          <w:tab w:val="left" w:leader="dot" w:pos="5602"/>
          <w:tab w:val="right" w:pos="6118"/>
        </w:tabs>
        <w:spacing w:before="0"/>
        <w:ind w:left="1000"/>
      </w:pPr>
      <w:r>
        <w:rPr>
          <w:rStyle w:val="Tableofcontents101"/>
        </w:rPr>
        <w:t>Produsele artificiale verbale</w:t>
      </w:r>
      <w:r>
        <w:rPr>
          <w:rStyle w:val="Tableofcontents101"/>
        </w:rPr>
        <w:tab/>
      </w:r>
      <w:r>
        <w:rPr>
          <w:rStyle w:val="Tableofcontents101"/>
        </w:rPr>
        <w:tab/>
        <w:t>51</w:t>
      </w:r>
    </w:p>
    <w:p w:rsidR="00AC6F6C" w:rsidRDefault="00E72BFA">
      <w:pPr>
        <w:pStyle w:val="Tableofcontents100"/>
        <w:numPr>
          <w:ilvl w:val="3"/>
          <w:numId w:val="5"/>
        </w:numPr>
        <w:shd w:val="clear" w:color="auto" w:fill="auto"/>
        <w:tabs>
          <w:tab w:val="left" w:pos="1647"/>
          <w:tab w:val="left" w:leader="dot" w:pos="5602"/>
          <w:tab w:val="right" w:pos="6118"/>
        </w:tabs>
        <w:spacing w:before="0"/>
        <w:ind w:left="1000"/>
      </w:pPr>
      <w:r>
        <w:rPr>
          <w:rStyle w:val="Tableofcontents101"/>
        </w:rPr>
        <w:t>Actori, eroi</w:t>
      </w:r>
      <w:r>
        <w:rPr>
          <w:rStyle w:val="Tableofcontents101"/>
        </w:rPr>
        <w:tab/>
      </w:r>
      <w:r>
        <w:rPr>
          <w:rStyle w:val="Tableofcontents101"/>
        </w:rPr>
        <w:tab/>
        <w:t>54</w:t>
      </w:r>
    </w:p>
    <w:p w:rsidR="00AC6F6C" w:rsidRDefault="00E72BFA">
      <w:pPr>
        <w:pStyle w:val="Tableofcontents100"/>
        <w:numPr>
          <w:ilvl w:val="1"/>
          <w:numId w:val="5"/>
        </w:numPr>
        <w:shd w:val="clear" w:color="auto" w:fill="auto"/>
        <w:tabs>
          <w:tab w:val="left" w:pos="361"/>
          <w:tab w:val="left" w:leader="dot" w:pos="5602"/>
          <w:tab w:val="right" w:pos="6118"/>
        </w:tabs>
        <w:spacing w:before="0"/>
        <w:ind w:left="20"/>
      </w:pPr>
      <w:r>
        <w:rPr>
          <w:rStyle w:val="Tableofcontents101"/>
        </w:rPr>
        <w:t>Modelări ale conţinuturilor culturii organizaţionale</w:t>
      </w:r>
      <w:r>
        <w:rPr>
          <w:rStyle w:val="Tableofcontents101"/>
        </w:rPr>
        <w:tab/>
      </w:r>
      <w:r>
        <w:rPr>
          <w:rStyle w:val="Tableofcontents101"/>
        </w:rPr>
        <w:tab/>
        <w:t>55</w:t>
      </w:r>
    </w:p>
    <w:p w:rsidR="00AC6F6C" w:rsidRDefault="00E72BFA">
      <w:pPr>
        <w:pStyle w:val="Tableofcontents100"/>
        <w:numPr>
          <w:ilvl w:val="2"/>
          <w:numId w:val="5"/>
        </w:numPr>
        <w:shd w:val="clear" w:color="auto" w:fill="auto"/>
        <w:tabs>
          <w:tab w:val="left" w:pos="928"/>
          <w:tab w:val="left" w:leader="dot" w:pos="5602"/>
          <w:tab w:val="right" w:pos="6118"/>
        </w:tabs>
        <w:spacing w:before="0"/>
        <w:ind w:left="440"/>
      </w:pPr>
      <w:r>
        <w:rPr>
          <w:rStyle w:val="Tableofcontents101"/>
        </w:rPr>
        <w:t>Tipologii cultural-organizaţionale</w:t>
      </w:r>
      <w:r>
        <w:rPr>
          <w:rStyle w:val="Tableofcontents101"/>
        </w:rPr>
        <w:tab/>
      </w:r>
      <w:r>
        <w:rPr>
          <w:rStyle w:val="Tableofcontents101"/>
        </w:rPr>
        <w:tab/>
        <w:t>55</w:t>
      </w:r>
      <w:r>
        <w:fldChar w:fldCharType="end"/>
      </w:r>
    </w:p>
    <w:p w:rsidR="00AC6F6C" w:rsidRDefault="00E72BFA">
      <w:pPr>
        <w:pStyle w:val="Bodytext300"/>
        <w:numPr>
          <w:ilvl w:val="0"/>
          <w:numId w:val="6"/>
        </w:numPr>
        <w:shd w:val="clear" w:color="auto" w:fill="auto"/>
        <w:tabs>
          <w:tab w:val="left" w:pos="1652"/>
        </w:tabs>
        <w:spacing w:before="0" w:after="0" w:line="226" w:lineRule="exact"/>
        <w:ind w:left="1000"/>
        <w:jc w:val="both"/>
      </w:pPr>
      <w:r>
        <w:rPr>
          <w:rStyle w:val="Bodytext301"/>
        </w:rPr>
        <w:t xml:space="preserve">Clasificarea culturii organizaţionale în </w:t>
      </w:r>
      <w:proofErr w:type="spellStart"/>
      <w:r>
        <w:rPr>
          <w:rStyle w:val="Bodytext301"/>
        </w:rPr>
        <w:t>depen</w:t>
      </w:r>
      <w:proofErr w:type="spellEnd"/>
      <w:r>
        <w:rPr>
          <w:rStyle w:val="Bodytext301"/>
        </w:rPr>
        <w:softHyphen/>
      </w:r>
    </w:p>
    <w:p w:rsidR="00AC6F6C" w:rsidRDefault="00E72BFA">
      <w:pPr>
        <w:pStyle w:val="Tableofcontents100"/>
        <w:shd w:val="clear" w:color="auto" w:fill="auto"/>
        <w:tabs>
          <w:tab w:val="left" w:leader="dot" w:pos="5623"/>
          <w:tab w:val="center" w:pos="6022"/>
        </w:tabs>
        <w:spacing w:before="0"/>
        <w:ind w:left="17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101"/>
        </w:rPr>
        <w:t>denţă de contribuţia la performanţele firmei</w:t>
      </w:r>
      <w:r>
        <w:rPr>
          <w:rStyle w:val="Tableofcontents101"/>
        </w:rPr>
        <w:tab/>
      </w:r>
      <w:r>
        <w:rPr>
          <w:rStyle w:val="Tableofcontents101"/>
        </w:rPr>
        <w:tab/>
        <w:t>57</w:t>
      </w:r>
    </w:p>
    <w:p w:rsidR="00AC6F6C" w:rsidRDefault="00E72BFA">
      <w:pPr>
        <w:pStyle w:val="Tableofcontents100"/>
        <w:numPr>
          <w:ilvl w:val="0"/>
          <w:numId w:val="6"/>
        </w:numPr>
        <w:shd w:val="clear" w:color="auto" w:fill="auto"/>
        <w:tabs>
          <w:tab w:val="left" w:pos="1652"/>
        </w:tabs>
        <w:spacing w:before="0"/>
        <w:ind w:left="1000"/>
      </w:pPr>
      <w:r>
        <w:rPr>
          <w:rStyle w:val="Tableofcontents101"/>
        </w:rPr>
        <w:t>Clasificarea culturii organizaţionale în funcţie</w:t>
      </w:r>
    </w:p>
    <w:p w:rsidR="00AC6F6C" w:rsidRDefault="00E72BFA">
      <w:pPr>
        <w:pStyle w:val="Tableofcontents100"/>
        <w:shd w:val="clear" w:color="auto" w:fill="auto"/>
        <w:tabs>
          <w:tab w:val="left" w:leader="dot" w:pos="5623"/>
          <w:tab w:val="center" w:pos="6022"/>
        </w:tabs>
        <w:spacing w:before="0"/>
        <w:ind w:left="1740"/>
      </w:pPr>
      <w:r>
        <w:rPr>
          <w:rStyle w:val="Tableofcontents101"/>
        </w:rPr>
        <w:t>de specificul culturii organizaţionale</w:t>
      </w:r>
      <w:r>
        <w:rPr>
          <w:rStyle w:val="Tableofcontents101"/>
        </w:rPr>
        <w:tab/>
      </w:r>
      <w:r>
        <w:rPr>
          <w:rStyle w:val="Tableofcontents101"/>
        </w:rPr>
        <w:tab/>
        <w:t>59</w:t>
      </w:r>
    </w:p>
    <w:p w:rsidR="00AC6F6C" w:rsidRDefault="00E72BFA">
      <w:pPr>
        <w:pStyle w:val="Tableofcontents100"/>
        <w:numPr>
          <w:ilvl w:val="1"/>
          <w:numId w:val="6"/>
        </w:numPr>
        <w:shd w:val="clear" w:color="auto" w:fill="auto"/>
        <w:tabs>
          <w:tab w:val="left" w:pos="368"/>
          <w:tab w:val="left" w:leader="dot" w:pos="5623"/>
          <w:tab w:val="center" w:pos="6022"/>
        </w:tabs>
        <w:spacing w:before="0"/>
        <w:ind w:left="20"/>
      </w:pPr>
      <w:r>
        <w:rPr>
          <w:rStyle w:val="Tableofcontents101"/>
        </w:rPr>
        <w:t>Factorii care influenţează cultura organizaţională</w:t>
      </w:r>
      <w:r>
        <w:rPr>
          <w:rStyle w:val="Tableofcontents101"/>
        </w:rPr>
        <w:tab/>
      </w:r>
      <w:r>
        <w:rPr>
          <w:rStyle w:val="Tableofcontents101"/>
        </w:rPr>
        <w:tab/>
        <w:t>61</w:t>
      </w:r>
    </w:p>
    <w:p w:rsidR="00AC6F6C" w:rsidRDefault="00E72BFA">
      <w:pPr>
        <w:pStyle w:val="Tableofcontents100"/>
        <w:numPr>
          <w:ilvl w:val="2"/>
          <w:numId w:val="6"/>
        </w:numPr>
        <w:shd w:val="clear" w:color="auto" w:fill="auto"/>
        <w:tabs>
          <w:tab w:val="left" w:pos="961"/>
          <w:tab w:val="left" w:leader="dot" w:pos="5623"/>
          <w:tab w:val="center" w:pos="6022"/>
        </w:tabs>
        <w:spacing w:before="0"/>
        <w:ind w:left="460"/>
      </w:pPr>
      <w:r>
        <w:rPr>
          <w:rStyle w:val="Tableofcontents101"/>
        </w:rPr>
        <w:t>Sursele de influenţă a culturii organizaţionale</w:t>
      </w:r>
      <w:r>
        <w:rPr>
          <w:rStyle w:val="Tableofcontents101"/>
        </w:rPr>
        <w:tab/>
      </w:r>
      <w:r>
        <w:rPr>
          <w:rStyle w:val="Tableofcontents101"/>
        </w:rPr>
        <w:tab/>
        <w:t>61</w:t>
      </w:r>
    </w:p>
    <w:p w:rsidR="00AC6F6C" w:rsidRDefault="00E72BFA">
      <w:pPr>
        <w:pStyle w:val="Tableofcontents100"/>
        <w:numPr>
          <w:ilvl w:val="3"/>
          <w:numId w:val="6"/>
        </w:numPr>
        <w:shd w:val="clear" w:color="auto" w:fill="auto"/>
        <w:tabs>
          <w:tab w:val="left" w:pos="1652"/>
          <w:tab w:val="left" w:leader="dot" w:pos="5623"/>
          <w:tab w:val="right" w:pos="6127"/>
        </w:tabs>
        <w:spacing w:before="0"/>
        <w:ind w:left="1000"/>
      </w:pPr>
      <w:r>
        <w:rPr>
          <w:rStyle w:val="Tableofcontents101"/>
        </w:rPr>
        <w:t>Factorii interni de influenţă</w:t>
      </w:r>
      <w:r>
        <w:rPr>
          <w:rStyle w:val="Tableofcontents101"/>
        </w:rPr>
        <w:tab/>
      </w:r>
      <w:r>
        <w:rPr>
          <w:rStyle w:val="Tableofcontents101"/>
        </w:rPr>
        <w:tab/>
        <w:t>61</w:t>
      </w:r>
    </w:p>
    <w:p w:rsidR="00AC6F6C" w:rsidRDefault="00E72BFA">
      <w:pPr>
        <w:pStyle w:val="Tableofcontents100"/>
        <w:numPr>
          <w:ilvl w:val="3"/>
          <w:numId w:val="6"/>
        </w:numPr>
        <w:shd w:val="clear" w:color="auto" w:fill="auto"/>
        <w:tabs>
          <w:tab w:val="left" w:pos="1652"/>
          <w:tab w:val="left" w:leader="dot" w:pos="5623"/>
          <w:tab w:val="right" w:pos="6127"/>
        </w:tabs>
        <w:spacing w:before="0" w:after="113"/>
        <w:ind w:left="1000"/>
      </w:pPr>
      <w:r>
        <w:rPr>
          <w:rStyle w:val="Tableofcontents101"/>
        </w:rPr>
        <w:t>Factorii externi de influenţă</w:t>
      </w:r>
      <w:r>
        <w:rPr>
          <w:rStyle w:val="Tableofcontents101"/>
        </w:rPr>
        <w:tab/>
      </w:r>
      <w:r>
        <w:rPr>
          <w:rStyle w:val="Tableofcontents101"/>
        </w:rPr>
        <w:tab/>
        <w:t>63</w:t>
      </w:r>
    </w:p>
    <w:p w:rsidR="00AC6F6C" w:rsidRDefault="00E72BFA">
      <w:pPr>
        <w:pStyle w:val="Tableofcontents100"/>
        <w:shd w:val="clear" w:color="auto" w:fill="auto"/>
        <w:spacing w:before="0" w:after="44" w:line="160" w:lineRule="exact"/>
        <w:ind w:left="20"/>
      </w:pPr>
      <w:r>
        <w:rPr>
          <w:rStyle w:val="Tableofcontents101"/>
        </w:rPr>
        <w:t>Capitolul III. METODOLOGIA CERCETĂRII CULTURII</w:t>
      </w:r>
    </w:p>
    <w:p w:rsidR="00AC6F6C" w:rsidRDefault="00E72BFA">
      <w:pPr>
        <w:pStyle w:val="Tableofcontents100"/>
        <w:shd w:val="clear" w:color="auto" w:fill="auto"/>
        <w:tabs>
          <w:tab w:val="left" w:leader="dot" w:pos="5623"/>
          <w:tab w:val="right" w:pos="6127"/>
        </w:tabs>
        <w:spacing w:before="0" w:line="160" w:lineRule="exact"/>
        <w:ind w:left="1220"/>
      </w:pPr>
      <w:r>
        <w:rPr>
          <w:rStyle w:val="Tableofcontents101"/>
        </w:rPr>
        <w:t>ORGANIZAŢIONALE</w:t>
      </w:r>
      <w:r>
        <w:rPr>
          <w:rStyle w:val="Tableofcontents101"/>
        </w:rPr>
        <w:tab/>
      </w:r>
      <w:r>
        <w:rPr>
          <w:rStyle w:val="Tableofcontents101"/>
        </w:rPr>
        <w:tab/>
        <w:t>65</w:t>
      </w:r>
    </w:p>
    <w:p w:rsidR="00AC6F6C" w:rsidRDefault="00E72BFA">
      <w:pPr>
        <w:pStyle w:val="Tableofcontents100"/>
        <w:numPr>
          <w:ilvl w:val="0"/>
          <w:numId w:val="7"/>
        </w:numPr>
        <w:shd w:val="clear" w:color="auto" w:fill="auto"/>
        <w:tabs>
          <w:tab w:val="left" w:pos="368"/>
          <w:tab w:val="left" w:leader="dot" w:pos="5623"/>
          <w:tab w:val="center" w:pos="6022"/>
        </w:tabs>
        <w:spacing w:before="0"/>
        <w:ind w:left="20"/>
      </w:pPr>
      <w:r>
        <w:rPr>
          <w:rStyle w:val="Tableofcontents101"/>
        </w:rPr>
        <w:t>Auditul culturii organizaţionale</w:t>
      </w:r>
      <w:r>
        <w:rPr>
          <w:rStyle w:val="Tableofcontents101"/>
        </w:rPr>
        <w:tab/>
      </w:r>
      <w:r>
        <w:rPr>
          <w:rStyle w:val="Tableofcontents101"/>
        </w:rPr>
        <w:tab/>
        <w:t>65</w:t>
      </w:r>
    </w:p>
    <w:p w:rsidR="00AC6F6C" w:rsidRDefault="00E72BFA">
      <w:pPr>
        <w:pStyle w:val="Tableofcontents100"/>
        <w:numPr>
          <w:ilvl w:val="0"/>
          <w:numId w:val="8"/>
        </w:numPr>
        <w:shd w:val="clear" w:color="auto" w:fill="auto"/>
        <w:tabs>
          <w:tab w:val="left" w:pos="961"/>
          <w:tab w:val="left" w:leader="dot" w:pos="5623"/>
          <w:tab w:val="center" w:pos="6022"/>
        </w:tabs>
        <w:spacing w:before="0"/>
        <w:ind w:left="460"/>
      </w:pPr>
      <w:r>
        <w:rPr>
          <w:rStyle w:val="Tableofcontents101"/>
        </w:rPr>
        <w:t>Utilitatea evaluării culturii la nivel de întreprindere</w:t>
      </w:r>
      <w:r>
        <w:rPr>
          <w:rStyle w:val="Tableofcontents101"/>
        </w:rPr>
        <w:tab/>
      </w:r>
      <w:r>
        <w:rPr>
          <w:rStyle w:val="Tableofcontents101"/>
        </w:rPr>
        <w:tab/>
        <w:t>65</w:t>
      </w:r>
    </w:p>
    <w:p w:rsidR="00AC6F6C" w:rsidRDefault="00E72BFA">
      <w:pPr>
        <w:pStyle w:val="Tableofcontents100"/>
        <w:numPr>
          <w:ilvl w:val="0"/>
          <w:numId w:val="8"/>
        </w:numPr>
        <w:shd w:val="clear" w:color="auto" w:fill="auto"/>
        <w:tabs>
          <w:tab w:val="left" w:pos="961"/>
          <w:tab w:val="left" w:leader="dot" w:pos="5623"/>
          <w:tab w:val="right" w:pos="6127"/>
        </w:tabs>
        <w:spacing w:before="0"/>
        <w:ind w:left="460"/>
      </w:pPr>
      <w:r>
        <w:rPr>
          <w:rStyle w:val="Tableofcontents101"/>
        </w:rPr>
        <w:t>Particularităţile evaluării culturii organizaţionale</w:t>
      </w:r>
      <w:r>
        <w:rPr>
          <w:rStyle w:val="Tableofcontents101"/>
        </w:rPr>
        <w:tab/>
      </w:r>
      <w:r>
        <w:rPr>
          <w:rStyle w:val="Tableofcontents101"/>
        </w:rPr>
        <w:tab/>
        <w:t>67</w:t>
      </w:r>
    </w:p>
    <w:p w:rsidR="00AC6F6C" w:rsidRDefault="00E72BFA">
      <w:pPr>
        <w:pStyle w:val="Tableofcontents100"/>
        <w:numPr>
          <w:ilvl w:val="0"/>
          <w:numId w:val="8"/>
        </w:numPr>
        <w:shd w:val="clear" w:color="auto" w:fill="auto"/>
        <w:tabs>
          <w:tab w:val="left" w:pos="961"/>
          <w:tab w:val="left" w:leader="dot" w:pos="5623"/>
          <w:tab w:val="right" w:pos="6127"/>
        </w:tabs>
        <w:spacing w:before="0"/>
        <w:ind w:left="460"/>
      </w:pPr>
      <w:r>
        <w:rPr>
          <w:rStyle w:val="Tableofcontents101"/>
        </w:rPr>
        <w:t>Metodele de evaluare a culturii organizaţionale</w:t>
      </w:r>
      <w:r>
        <w:rPr>
          <w:rStyle w:val="Tableofcontents101"/>
        </w:rPr>
        <w:tab/>
      </w:r>
      <w:r>
        <w:rPr>
          <w:rStyle w:val="Tableofcontents101"/>
        </w:rPr>
        <w:tab/>
        <w:t>69</w:t>
      </w:r>
    </w:p>
    <w:p w:rsidR="00AC6F6C" w:rsidRDefault="00E72BFA">
      <w:pPr>
        <w:pStyle w:val="Tableofcontents100"/>
        <w:numPr>
          <w:ilvl w:val="0"/>
          <w:numId w:val="9"/>
        </w:numPr>
        <w:shd w:val="clear" w:color="auto" w:fill="auto"/>
        <w:tabs>
          <w:tab w:val="left" w:pos="1652"/>
          <w:tab w:val="left" w:leader="dot" w:pos="5623"/>
          <w:tab w:val="right" w:pos="6127"/>
        </w:tabs>
        <w:spacing w:before="0"/>
        <w:ind w:left="1000"/>
      </w:pPr>
      <w:r>
        <w:rPr>
          <w:rStyle w:val="Tableofcontents101"/>
        </w:rPr>
        <w:t>Modelul Schein</w:t>
      </w:r>
      <w:r>
        <w:rPr>
          <w:rStyle w:val="Tableofcontents101"/>
        </w:rPr>
        <w:tab/>
      </w:r>
      <w:r>
        <w:rPr>
          <w:rStyle w:val="Tableofcontents101"/>
        </w:rPr>
        <w:tab/>
        <w:t>71</w:t>
      </w:r>
    </w:p>
    <w:p w:rsidR="00AC6F6C" w:rsidRDefault="00E72BFA">
      <w:pPr>
        <w:pStyle w:val="Tableofcontents100"/>
        <w:numPr>
          <w:ilvl w:val="0"/>
          <w:numId w:val="9"/>
        </w:numPr>
        <w:shd w:val="clear" w:color="auto" w:fill="auto"/>
        <w:tabs>
          <w:tab w:val="left" w:pos="1652"/>
          <w:tab w:val="left" w:leader="dot" w:pos="3714"/>
          <w:tab w:val="left" w:leader="dot" w:pos="3727"/>
          <w:tab w:val="left" w:leader="dot" w:pos="5623"/>
          <w:tab w:val="right" w:pos="6127"/>
        </w:tabs>
        <w:spacing w:before="0"/>
        <w:ind w:left="1000"/>
      </w:pPr>
      <w:r>
        <w:rPr>
          <w:rStyle w:val="Tableofcontents101"/>
        </w:rPr>
        <w:t>Modelul Denison</w:t>
      </w:r>
      <w:r>
        <w:rPr>
          <w:rStyle w:val="Tableofcontents101"/>
        </w:rPr>
        <w:tab/>
      </w:r>
      <w:r>
        <w:rPr>
          <w:rStyle w:val="Tableofcontents101"/>
        </w:rPr>
        <w:tab/>
      </w:r>
      <w:r>
        <w:rPr>
          <w:rStyle w:val="Tableofcontents101"/>
        </w:rPr>
        <w:tab/>
      </w:r>
      <w:r>
        <w:rPr>
          <w:rStyle w:val="Tableofcontents101"/>
        </w:rPr>
        <w:tab/>
        <w:t>73</w:t>
      </w:r>
    </w:p>
    <w:p w:rsidR="00AC6F6C" w:rsidRDefault="00E72BFA">
      <w:pPr>
        <w:pStyle w:val="Tableofcontents100"/>
        <w:numPr>
          <w:ilvl w:val="0"/>
          <w:numId w:val="9"/>
        </w:numPr>
        <w:shd w:val="clear" w:color="auto" w:fill="auto"/>
        <w:tabs>
          <w:tab w:val="left" w:pos="1652"/>
          <w:tab w:val="left" w:leader="dot" w:pos="5623"/>
          <w:tab w:val="right" w:pos="6127"/>
        </w:tabs>
        <w:spacing w:before="0"/>
        <w:ind w:left="1000"/>
      </w:pPr>
      <w:r>
        <w:rPr>
          <w:rStyle w:val="Tableofcontents101"/>
        </w:rPr>
        <w:t>Modelul (OC1) Lafferty şi Cooke</w:t>
      </w:r>
      <w:r>
        <w:rPr>
          <w:rStyle w:val="Tableofcontents101"/>
        </w:rPr>
        <w:tab/>
      </w:r>
      <w:r>
        <w:rPr>
          <w:rStyle w:val="Tableofcontents101"/>
        </w:rPr>
        <w:tab/>
        <w:t>78</w:t>
      </w:r>
    </w:p>
    <w:p w:rsidR="00AC6F6C" w:rsidRDefault="00E72BFA">
      <w:pPr>
        <w:pStyle w:val="Tableofcontents100"/>
        <w:numPr>
          <w:ilvl w:val="0"/>
          <w:numId w:val="9"/>
        </w:numPr>
        <w:shd w:val="clear" w:color="auto" w:fill="auto"/>
        <w:tabs>
          <w:tab w:val="left" w:pos="1652"/>
          <w:tab w:val="left" w:leader="dot" w:pos="5623"/>
          <w:tab w:val="right" w:pos="6127"/>
        </w:tabs>
        <w:spacing w:before="0"/>
        <w:ind w:left="1000"/>
        <w:rPr>
          <w:rStyle w:val="Tableofcontents101"/>
        </w:rPr>
      </w:pPr>
      <w:r>
        <w:rPr>
          <w:rStyle w:val="Tableofcontents101"/>
        </w:rPr>
        <w:t>Modelul (OCAI) Cameron şi Quinn</w:t>
      </w:r>
      <w:r>
        <w:rPr>
          <w:rStyle w:val="Tableofcontents101"/>
        </w:rPr>
        <w:tab/>
      </w:r>
      <w:r>
        <w:rPr>
          <w:rStyle w:val="Tableofcontents101"/>
        </w:rPr>
        <w:tab/>
        <w:t>83</w:t>
      </w:r>
    </w:p>
    <w:p w:rsidR="00552234" w:rsidRDefault="00552234" w:rsidP="00552234">
      <w:pPr>
        <w:pStyle w:val="Tableofcontents100"/>
        <w:shd w:val="clear" w:color="auto" w:fill="auto"/>
        <w:tabs>
          <w:tab w:val="left" w:pos="1652"/>
          <w:tab w:val="left" w:leader="dot" w:pos="5623"/>
          <w:tab w:val="right" w:pos="6127"/>
        </w:tabs>
        <w:spacing w:before="0"/>
        <w:ind w:left="1000"/>
      </w:pPr>
    </w:p>
    <w:p w:rsidR="00AC6F6C" w:rsidRDefault="00E72BFA">
      <w:pPr>
        <w:pStyle w:val="Tableofcontents100"/>
        <w:numPr>
          <w:ilvl w:val="0"/>
          <w:numId w:val="7"/>
        </w:numPr>
        <w:shd w:val="clear" w:color="auto" w:fill="auto"/>
        <w:tabs>
          <w:tab w:val="left" w:pos="368"/>
        </w:tabs>
        <w:spacing w:before="0"/>
        <w:ind w:left="20"/>
      </w:pPr>
      <w:r>
        <w:rPr>
          <w:rStyle w:val="Tableofcontents101"/>
        </w:rPr>
        <w:lastRenderedPageBreak/>
        <w:t>Analiza culturii organizaţionale a întreprinderilor din Republica</w:t>
      </w:r>
    </w:p>
    <w:p w:rsidR="00AC6F6C" w:rsidRDefault="00E72BFA">
      <w:pPr>
        <w:pStyle w:val="Tableofcontents100"/>
        <w:shd w:val="clear" w:color="auto" w:fill="auto"/>
        <w:tabs>
          <w:tab w:val="left" w:leader="dot" w:pos="5623"/>
          <w:tab w:val="right" w:pos="6127"/>
        </w:tabs>
        <w:spacing w:before="0"/>
        <w:ind w:left="460"/>
      </w:pPr>
      <w:r>
        <w:rPr>
          <w:rStyle w:val="Tableofcontents101"/>
        </w:rPr>
        <w:t>Moldova</w:t>
      </w:r>
      <w:r>
        <w:rPr>
          <w:rStyle w:val="Tableofcontents101"/>
        </w:rPr>
        <w:tab/>
      </w:r>
      <w:r>
        <w:rPr>
          <w:rStyle w:val="Tableofcontents101"/>
        </w:rPr>
        <w:tab/>
        <w:t>88</w:t>
      </w:r>
    </w:p>
    <w:p w:rsidR="00AC6F6C" w:rsidRDefault="00E72BFA">
      <w:pPr>
        <w:pStyle w:val="Tableofcontents100"/>
        <w:numPr>
          <w:ilvl w:val="0"/>
          <w:numId w:val="10"/>
        </w:numPr>
        <w:shd w:val="clear" w:color="auto" w:fill="auto"/>
        <w:tabs>
          <w:tab w:val="left" w:pos="961"/>
          <w:tab w:val="left" w:leader="dot" w:pos="5623"/>
          <w:tab w:val="right" w:pos="6127"/>
        </w:tabs>
        <w:spacing w:before="0"/>
        <w:ind w:left="460"/>
      </w:pPr>
      <w:r>
        <w:rPr>
          <w:rStyle w:val="Tableofcontents101"/>
        </w:rPr>
        <w:t>Metodologia studiului realizat</w:t>
      </w:r>
      <w:r>
        <w:rPr>
          <w:rStyle w:val="Tableofcontents101"/>
        </w:rPr>
        <w:tab/>
      </w:r>
      <w:r>
        <w:rPr>
          <w:rStyle w:val="Tableofcontents101"/>
        </w:rPr>
        <w:tab/>
        <w:t>88</w:t>
      </w:r>
    </w:p>
    <w:p w:rsidR="00AC6F6C" w:rsidRDefault="00E72BFA">
      <w:pPr>
        <w:pStyle w:val="Tableofcontents100"/>
        <w:numPr>
          <w:ilvl w:val="0"/>
          <w:numId w:val="10"/>
        </w:numPr>
        <w:shd w:val="clear" w:color="auto" w:fill="auto"/>
        <w:tabs>
          <w:tab w:val="left" w:pos="961"/>
          <w:tab w:val="left" w:leader="dot" w:pos="5623"/>
          <w:tab w:val="right" w:pos="6127"/>
        </w:tabs>
        <w:spacing w:before="0"/>
        <w:ind w:left="460"/>
      </w:pPr>
      <w:r>
        <w:rPr>
          <w:rStyle w:val="Tableofcontents101"/>
        </w:rPr>
        <w:t>Rezultate generale</w:t>
      </w:r>
      <w:r>
        <w:rPr>
          <w:rStyle w:val="Tableofcontents101"/>
        </w:rPr>
        <w:tab/>
      </w:r>
      <w:r>
        <w:rPr>
          <w:rStyle w:val="Tableofcontents101"/>
        </w:rPr>
        <w:tab/>
        <w:t>90</w:t>
      </w:r>
    </w:p>
    <w:p w:rsidR="00AC6F6C" w:rsidRDefault="00E72BFA">
      <w:pPr>
        <w:pStyle w:val="Tableofcontents100"/>
        <w:numPr>
          <w:ilvl w:val="0"/>
          <w:numId w:val="10"/>
        </w:numPr>
        <w:shd w:val="clear" w:color="auto" w:fill="auto"/>
        <w:tabs>
          <w:tab w:val="left" w:pos="961"/>
          <w:tab w:val="left" w:leader="dot" w:pos="5623"/>
          <w:tab w:val="right" w:pos="6127"/>
        </w:tabs>
        <w:spacing w:before="0" w:after="113"/>
        <w:ind w:left="460"/>
      </w:pPr>
      <w:r>
        <w:rPr>
          <w:rStyle w:val="Tableofcontents101"/>
        </w:rPr>
        <w:t>Analiza culturii organizaţionale pe dimensiuni</w:t>
      </w:r>
      <w:r>
        <w:rPr>
          <w:rStyle w:val="Tableofcontents101"/>
        </w:rPr>
        <w:tab/>
      </w:r>
      <w:r>
        <w:rPr>
          <w:rStyle w:val="Tableofcontents101"/>
        </w:rPr>
        <w:tab/>
        <w:t>92</w:t>
      </w:r>
    </w:p>
    <w:p w:rsidR="00AC6F6C" w:rsidRDefault="00E72BFA">
      <w:pPr>
        <w:pStyle w:val="Tableofcontents100"/>
        <w:shd w:val="clear" w:color="auto" w:fill="auto"/>
        <w:spacing w:before="0" w:after="44" w:line="160" w:lineRule="exact"/>
        <w:ind w:left="20"/>
      </w:pPr>
      <w:r>
        <w:rPr>
          <w:rStyle w:val="Tableofcontents101"/>
        </w:rPr>
        <w:t>Capitolul IV. MENŢINEREA ŞI MODIFICAREA CULTURII</w:t>
      </w:r>
    </w:p>
    <w:p w:rsidR="00AC6F6C" w:rsidRDefault="00E72BFA">
      <w:pPr>
        <w:pStyle w:val="Tableofcontents100"/>
        <w:shd w:val="clear" w:color="auto" w:fill="auto"/>
        <w:tabs>
          <w:tab w:val="left" w:leader="dot" w:pos="5070"/>
          <w:tab w:val="left" w:leader="dot" w:pos="5623"/>
          <w:tab w:val="right" w:pos="6127"/>
        </w:tabs>
        <w:spacing w:before="0" w:line="160" w:lineRule="exact"/>
        <w:ind w:left="1220"/>
      </w:pPr>
      <w:r>
        <w:rPr>
          <w:rStyle w:val="Tableofcontents101"/>
        </w:rPr>
        <w:t>ORGANIZAŢIONALE</w:t>
      </w:r>
      <w:r>
        <w:rPr>
          <w:rStyle w:val="Tableofcontents101"/>
        </w:rPr>
        <w:tab/>
      </w:r>
      <w:r>
        <w:rPr>
          <w:rStyle w:val="Tableofcontents101"/>
        </w:rPr>
        <w:tab/>
      </w:r>
      <w:r>
        <w:rPr>
          <w:rStyle w:val="Tableofcontents101"/>
        </w:rPr>
        <w:tab/>
        <w:t>104</w:t>
      </w:r>
    </w:p>
    <w:p w:rsidR="00AC6F6C" w:rsidRDefault="00E72BFA">
      <w:pPr>
        <w:pStyle w:val="Tableofcontents100"/>
        <w:numPr>
          <w:ilvl w:val="0"/>
          <w:numId w:val="11"/>
        </w:numPr>
        <w:shd w:val="clear" w:color="auto" w:fill="auto"/>
        <w:tabs>
          <w:tab w:val="left" w:pos="368"/>
          <w:tab w:val="left" w:leader="dot" w:pos="5623"/>
          <w:tab w:val="left" w:pos="5877"/>
        </w:tabs>
        <w:spacing w:before="0"/>
        <w:ind w:left="20"/>
      </w:pPr>
      <w:r>
        <w:rPr>
          <w:rStyle w:val="Tableofcontents101"/>
        </w:rPr>
        <w:t>Mecanismele de schimbare culturală în organizaţii</w:t>
      </w:r>
      <w:r>
        <w:rPr>
          <w:rStyle w:val="Tableofcontents101"/>
        </w:rPr>
        <w:tab/>
      </w:r>
      <w:r>
        <w:rPr>
          <w:rStyle w:val="Tableofcontents101"/>
        </w:rPr>
        <w:tab/>
        <w:t>104</w:t>
      </w:r>
    </w:p>
    <w:p w:rsidR="00AC6F6C" w:rsidRDefault="00E72BFA">
      <w:pPr>
        <w:pStyle w:val="Tableofcontents100"/>
        <w:numPr>
          <w:ilvl w:val="0"/>
          <w:numId w:val="12"/>
        </w:numPr>
        <w:shd w:val="clear" w:color="auto" w:fill="auto"/>
        <w:tabs>
          <w:tab w:val="left" w:pos="961"/>
          <w:tab w:val="left" w:leader="dot" w:pos="5623"/>
          <w:tab w:val="right" w:pos="6127"/>
        </w:tabs>
        <w:spacing w:before="0"/>
        <w:ind w:left="460"/>
      </w:pPr>
      <w:r>
        <w:rPr>
          <w:rStyle w:val="Tableofcontents101"/>
        </w:rPr>
        <w:t>Importanţa modificării culturii organizaţionale</w:t>
      </w:r>
      <w:r>
        <w:rPr>
          <w:rStyle w:val="Tableofcontents101"/>
        </w:rPr>
        <w:tab/>
      </w:r>
      <w:r>
        <w:rPr>
          <w:rStyle w:val="Tableofcontents101"/>
        </w:rPr>
        <w:tab/>
        <w:t>104</w:t>
      </w:r>
    </w:p>
    <w:p w:rsidR="00AC6F6C" w:rsidRDefault="00E72BFA">
      <w:pPr>
        <w:pStyle w:val="Tableofcontents100"/>
        <w:numPr>
          <w:ilvl w:val="0"/>
          <w:numId w:val="12"/>
        </w:numPr>
        <w:shd w:val="clear" w:color="auto" w:fill="auto"/>
        <w:tabs>
          <w:tab w:val="left" w:pos="961"/>
          <w:tab w:val="left" w:leader="dot" w:pos="5623"/>
          <w:tab w:val="right" w:pos="6127"/>
        </w:tabs>
        <w:spacing w:before="0"/>
        <w:ind w:left="460"/>
      </w:pPr>
      <w:r>
        <w:rPr>
          <w:rStyle w:val="Tableofcontents101"/>
        </w:rPr>
        <w:t>Ciclul de viaţă al firmei şi modificarea culturii</w:t>
      </w:r>
      <w:r>
        <w:rPr>
          <w:rStyle w:val="Tableofcontents101"/>
        </w:rPr>
        <w:tab/>
      </w:r>
      <w:r>
        <w:rPr>
          <w:rStyle w:val="Tableofcontents101"/>
        </w:rPr>
        <w:tab/>
        <w:t>106</w:t>
      </w:r>
    </w:p>
    <w:p w:rsidR="00AC6F6C" w:rsidRDefault="00E72BFA">
      <w:pPr>
        <w:pStyle w:val="Tableofcontents100"/>
        <w:numPr>
          <w:ilvl w:val="0"/>
          <w:numId w:val="12"/>
        </w:numPr>
        <w:shd w:val="clear" w:color="auto" w:fill="auto"/>
        <w:tabs>
          <w:tab w:val="left" w:pos="961"/>
          <w:tab w:val="left" w:leader="dot" w:pos="5623"/>
          <w:tab w:val="left" w:pos="5877"/>
        </w:tabs>
        <w:spacing w:before="0"/>
        <w:ind w:left="460"/>
      </w:pPr>
      <w:r>
        <w:rPr>
          <w:rStyle w:val="Tableofcontents101"/>
        </w:rPr>
        <w:t>Mecanisme de dezvoltare a culturii organizaţionale</w:t>
      </w:r>
      <w:r>
        <w:rPr>
          <w:rStyle w:val="Tableofcontents101"/>
        </w:rPr>
        <w:tab/>
      </w:r>
      <w:r>
        <w:rPr>
          <w:rStyle w:val="Tableofcontents101"/>
        </w:rPr>
        <w:tab/>
      </w:r>
      <w:r>
        <w:rPr>
          <w:rStyle w:val="Tableofcontents102"/>
        </w:rPr>
        <w:t>1</w:t>
      </w:r>
      <w:r>
        <w:rPr>
          <w:rStyle w:val="Tableofcontents101"/>
        </w:rPr>
        <w:t>10</w:t>
      </w:r>
    </w:p>
    <w:p w:rsidR="00AC6F6C" w:rsidRDefault="00E72BFA">
      <w:pPr>
        <w:pStyle w:val="Tableofcontents100"/>
        <w:numPr>
          <w:ilvl w:val="0"/>
          <w:numId w:val="12"/>
        </w:numPr>
        <w:shd w:val="clear" w:color="auto" w:fill="auto"/>
        <w:tabs>
          <w:tab w:val="left" w:pos="961"/>
          <w:tab w:val="left" w:leader="dot" w:pos="5623"/>
          <w:tab w:val="left" w:pos="5877"/>
        </w:tabs>
        <w:spacing w:before="0"/>
        <w:ind w:left="460"/>
      </w:pPr>
      <w:r>
        <w:rPr>
          <w:rStyle w:val="Tableofcontents101"/>
        </w:rPr>
        <w:t>Model de schimbare a culturii organizaţionale</w:t>
      </w:r>
      <w:r>
        <w:rPr>
          <w:rStyle w:val="Tableofcontents101"/>
        </w:rPr>
        <w:tab/>
      </w:r>
      <w:r>
        <w:rPr>
          <w:rStyle w:val="Tableofcontents101"/>
        </w:rPr>
        <w:tab/>
        <w:t>112</w:t>
      </w:r>
    </w:p>
    <w:p w:rsidR="00AC6F6C" w:rsidRDefault="00E72BFA">
      <w:pPr>
        <w:pStyle w:val="Tableofcontents100"/>
        <w:numPr>
          <w:ilvl w:val="1"/>
          <w:numId w:val="12"/>
        </w:numPr>
        <w:shd w:val="clear" w:color="auto" w:fill="auto"/>
        <w:tabs>
          <w:tab w:val="left" w:pos="368"/>
        </w:tabs>
        <w:spacing w:before="0"/>
        <w:ind w:left="20"/>
      </w:pPr>
      <w:r>
        <w:rPr>
          <w:rStyle w:val="Tableofcontents101"/>
        </w:rPr>
        <w:t>Crearea unei culturi organizaţionale, care să susţină performanţa.. 117</w:t>
      </w:r>
    </w:p>
    <w:p w:rsidR="00AC6F6C" w:rsidRDefault="00E72BFA">
      <w:pPr>
        <w:pStyle w:val="Tableofcontents100"/>
        <w:numPr>
          <w:ilvl w:val="2"/>
          <w:numId w:val="12"/>
        </w:numPr>
        <w:shd w:val="clear" w:color="auto" w:fill="auto"/>
        <w:tabs>
          <w:tab w:val="left" w:pos="961"/>
          <w:tab w:val="left" w:leader="dot" w:pos="5623"/>
          <w:tab w:val="right" w:pos="6127"/>
        </w:tabs>
        <w:spacing w:before="0"/>
        <w:ind w:left="460"/>
      </w:pPr>
      <w:r>
        <w:rPr>
          <w:rStyle w:val="Tableofcontents101"/>
        </w:rPr>
        <w:t>Orientarea culturii spre acţiune</w:t>
      </w:r>
      <w:r>
        <w:rPr>
          <w:rStyle w:val="Tableofcontents101"/>
        </w:rPr>
        <w:tab/>
      </w:r>
      <w:r>
        <w:rPr>
          <w:rStyle w:val="Tableofcontents101"/>
        </w:rPr>
        <w:tab/>
        <w:t>117</w:t>
      </w:r>
    </w:p>
    <w:p w:rsidR="00AC6F6C" w:rsidRDefault="00E72BFA">
      <w:pPr>
        <w:pStyle w:val="Tableofcontents100"/>
        <w:numPr>
          <w:ilvl w:val="2"/>
          <w:numId w:val="12"/>
        </w:numPr>
        <w:shd w:val="clear" w:color="auto" w:fill="auto"/>
        <w:tabs>
          <w:tab w:val="left" w:pos="961"/>
          <w:tab w:val="right" w:pos="6127"/>
        </w:tabs>
        <w:spacing w:before="0" w:after="113"/>
        <w:ind w:left="460"/>
      </w:pPr>
      <w:r>
        <w:rPr>
          <w:rStyle w:val="Tableofcontents101"/>
        </w:rPr>
        <w:t>Orientarea culturii spre promovarea climatului inovativ....</w:t>
      </w:r>
      <w:r>
        <w:rPr>
          <w:rStyle w:val="Tableofcontents101"/>
        </w:rPr>
        <w:tab/>
        <w:t>118</w:t>
      </w:r>
    </w:p>
    <w:p w:rsidR="00AC6F6C" w:rsidRDefault="00E72BFA">
      <w:pPr>
        <w:pStyle w:val="Tableofcontents100"/>
        <w:shd w:val="clear" w:color="auto" w:fill="auto"/>
        <w:tabs>
          <w:tab w:val="left" w:leader="dot" w:pos="5623"/>
          <w:tab w:val="center" w:pos="6022"/>
        </w:tabs>
        <w:spacing w:before="0" w:after="2" w:line="160" w:lineRule="exact"/>
        <w:ind w:left="20"/>
      </w:pPr>
      <w:r>
        <w:rPr>
          <w:rStyle w:val="Tableofcontents101"/>
        </w:rPr>
        <w:t>Capitolul V. SUSTENABILITATEA CORPORATIVĂ</w:t>
      </w:r>
      <w:r>
        <w:rPr>
          <w:rStyle w:val="Tableofcontents101"/>
        </w:rPr>
        <w:tab/>
      </w:r>
      <w:r>
        <w:rPr>
          <w:rStyle w:val="Tableofcontents101"/>
        </w:rPr>
        <w:tab/>
        <w:t>123</w:t>
      </w:r>
    </w:p>
    <w:p w:rsidR="00AC6F6C" w:rsidRDefault="00E72BFA">
      <w:pPr>
        <w:pStyle w:val="Tableofcontents100"/>
        <w:numPr>
          <w:ilvl w:val="0"/>
          <w:numId w:val="13"/>
        </w:numPr>
        <w:shd w:val="clear" w:color="auto" w:fill="auto"/>
        <w:tabs>
          <w:tab w:val="left" w:pos="368"/>
          <w:tab w:val="left" w:leader="dot" w:pos="5623"/>
          <w:tab w:val="center" w:pos="6022"/>
        </w:tabs>
        <w:spacing w:before="0"/>
        <w:ind w:left="20"/>
      </w:pPr>
      <w:r>
        <w:rPr>
          <w:rStyle w:val="Tableofcontents101"/>
        </w:rPr>
        <w:t>Conceptul de dezvoltare durabilă a întreprinderii</w:t>
      </w:r>
      <w:r>
        <w:rPr>
          <w:rStyle w:val="Tableofcontents101"/>
        </w:rPr>
        <w:tab/>
      </w:r>
      <w:r>
        <w:rPr>
          <w:rStyle w:val="Tableofcontents101"/>
        </w:rPr>
        <w:tab/>
        <w:t>123</w:t>
      </w:r>
    </w:p>
    <w:p w:rsidR="00AC6F6C" w:rsidRDefault="00E72BFA">
      <w:pPr>
        <w:pStyle w:val="Tableofcontents100"/>
        <w:numPr>
          <w:ilvl w:val="0"/>
          <w:numId w:val="14"/>
        </w:numPr>
        <w:shd w:val="clear" w:color="auto" w:fill="auto"/>
        <w:tabs>
          <w:tab w:val="left" w:pos="961"/>
          <w:tab w:val="left" w:leader="dot" w:pos="5623"/>
          <w:tab w:val="right" w:pos="6127"/>
        </w:tabs>
        <w:spacing w:before="0"/>
        <w:ind w:left="460"/>
      </w:pPr>
      <w:r>
        <w:rPr>
          <w:rStyle w:val="Tableofcontents101"/>
        </w:rPr>
        <w:t>Premisele apariţiei conceptului de dezvoltare durabilă</w:t>
      </w:r>
      <w:r>
        <w:rPr>
          <w:rStyle w:val="Tableofcontents103"/>
        </w:rPr>
        <w:tab/>
      </w:r>
      <w:r>
        <w:rPr>
          <w:rStyle w:val="Tableofcontents103"/>
        </w:rPr>
        <w:tab/>
      </w:r>
      <w:r>
        <w:rPr>
          <w:rStyle w:val="Tableofcontents101"/>
        </w:rPr>
        <w:t>123</w:t>
      </w:r>
    </w:p>
    <w:p w:rsidR="00AC6F6C" w:rsidRDefault="00E72BFA">
      <w:pPr>
        <w:pStyle w:val="Tableofcontents100"/>
        <w:numPr>
          <w:ilvl w:val="0"/>
          <w:numId w:val="14"/>
        </w:numPr>
        <w:shd w:val="clear" w:color="auto" w:fill="auto"/>
        <w:tabs>
          <w:tab w:val="left" w:pos="961"/>
          <w:tab w:val="left" w:leader="dot" w:pos="5623"/>
          <w:tab w:val="right" w:pos="6127"/>
        </w:tabs>
        <w:spacing w:before="0"/>
        <w:ind w:left="460"/>
      </w:pPr>
      <w:r>
        <w:rPr>
          <w:rStyle w:val="Tableofcontents101"/>
        </w:rPr>
        <w:t>Beneficiile unui comportament sustenabil</w:t>
      </w:r>
      <w:r>
        <w:rPr>
          <w:rStyle w:val="Tableofcontents101"/>
        </w:rPr>
        <w:tab/>
      </w:r>
      <w:r>
        <w:rPr>
          <w:rStyle w:val="Tableofcontents101"/>
        </w:rPr>
        <w:tab/>
        <w:t>128</w:t>
      </w:r>
    </w:p>
    <w:p w:rsidR="00AC6F6C" w:rsidRDefault="00E72BFA">
      <w:pPr>
        <w:pStyle w:val="Tableofcontents100"/>
        <w:numPr>
          <w:ilvl w:val="0"/>
          <w:numId w:val="13"/>
        </w:numPr>
        <w:shd w:val="clear" w:color="auto" w:fill="auto"/>
        <w:tabs>
          <w:tab w:val="left" w:pos="368"/>
        </w:tabs>
        <w:spacing w:before="0"/>
        <w:ind w:left="20"/>
      </w:pPr>
      <w:r>
        <w:rPr>
          <w:rStyle w:val="Tableofcontents101"/>
        </w:rPr>
        <w:t>Responsabilitatea socială corporativă (RSC) - strategie de creare</w:t>
      </w:r>
    </w:p>
    <w:p w:rsidR="00AC6F6C" w:rsidRDefault="00E72BFA">
      <w:pPr>
        <w:pStyle w:val="Tableofcontents100"/>
        <w:shd w:val="clear" w:color="auto" w:fill="auto"/>
        <w:tabs>
          <w:tab w:val="left" w:leader="dot" w:pos="5623"/>
          <w:tab w:val="center" w:pos="6022"/>
        </w:tabs>
        <w:spacing w:before="0"/>
        <w:ind w:left="460"/>
      </w:pPr>
      <w:r>
        <w:rPr>
          <w:rStyle w:val="Tableofcontents101"/>
        </w:rPr>
        <w:t>şi consolidare a unor afaceri sustenabile</w:t>
      </w:r>
      <w:r>
        <w:rPr>
          <w:rStyle w:val="Tableofcontents101"/>
        </w:rPr>
        <w:tab/>
      </w:r>
      <w:r>
        <w:rPr>
          <w:rStyle w:val="Tableofcontents101"/>
        </w:rPr>
        <w:tab/>
        <w:t>131</w:t>
      </w:r>
    </w:p>
    <w:p w:rsidR="00AC6F6C" w:rsidRDefault="00E72BFA">
      <w:pPr>
        <w:pStyle w:val="Tableofcontents100"/>
        <w:numPr>
          <w:ilvl w:val="0"/>
          <w:numId w:val="15"/>
        </w:numPr>
        <w:shd w:val="clear" w:color="auto" w:fill="auto"/>
        <w:tabs>
          <w:tab w:val="left" w:pos="938"/>
          <w:tab w:val="left" w:leader="dot" w:pos="5602"/>
          <w:tab w:val="right" w:pos="6106"/>
        </w:tabs>
        <w:spacing w:before="0"/>
        <w:ind w:left="440"/>
      </w:pPr>
      <w:r>
        <w:rPr>
          <w:rStyle w:val="Tableofcontents101"/>
        </w:rPr>
        <w:t>Abordarea RSC în literatura de specialitate</w:t>
      </w:r>
      <w:r>
        <w:rPr>
          <w:rStyle w:val="Tableofcontents101"/>
        </w:rPr>
        <w:tab/>
      </w:r>
      <w:r>
        <w:rPr>
          <w:rStyle w:val="Tableofcontents101"/>
        </w:rPr>
        <w:tab/>
        <w:t>131</w:t>
      </w:r>
    </w:p>
    <w:p w:rsidR="00AC6F6C" w:rsidRDefault="00E72BFA">
      <w:pPr>
        <w:pStyle w:val="Tableofcontents100"/>
        <w:numPr>
          <w:ilvl w:val="0"/>
          <w:numId w:val="15"/>
        </w:numPr>
        <w:shd w:val="clear" w:color="auto" w:fill="auto"/>
        <w:tabs>
          <w:tab w:val="left" w:pos="938"/>
          <w:tab w:val="right" w:pos="6106"/>
        </w:tabs>
        <w:spacing w:before="0"/>
        <w:ind w:left="440"/>
      </w:pPr>
      <w:r>
        <w:rPr>
          <w:rStyle w:val="Tableofcontents101"/>
        </w:rPr>
        <w:t>Principiile de bază în implementarea acţiunilor de RSC....</w:t>
      </w:r>
      <w:r>
        <w:rPr>
          <w:rStyle w:val="Tableofcontents101"/>
        </w:rPr>
        <w:tab/>
        <w:t>136</w:t>
      </w:r>
    </w:p>
    <w:p w:rsidR="00AC6F6C" w:rsidRDefault="00E72BFA">
      <w:pPr>
        <w:pStyle w:val="Tableofcontents100"/>
        <w:numPr>
          <w:ilvl w:val="0"/>
          <w:numId w:val="15"/>
        </w:numPr>
        <w:shd w:val="clear" w:color="auto" w:fill="auto"/>
        <w:tabs>
          <w:tab w:val="left" w:pos="938"/>
          <w:tab w:val="left" w:leader="dot" w:pos="5602"/>
          <w:tab w:val="right" w:pos="6106"/>
        </w:tabs>
        <w:spacing w:before="0"/>
        <w:ind w:left="440"/>
      </w:pPr>
      <w:r>
        <w:rPr>
          <w:rStyle w:val="Tableofcontents101"/>
        </w:rPr>
        <w:t>Domenii de implicare ale acţiunilor de RSC</w:t>
      </w:r>
      <w:r>
        <w:rPr>
          <w:rStyle w:val="Tableofcontents101"/>
        </w:rPr>
        <w:tab/>
      </w:r>
      <w:r>
        <w:rPr>
          <w:rStyle w:val="Tableofcontents101"/>
        </w:rPr>
        <w:tab/>
        <w:t>139</w:t>
      </w:r>
    </w:p>
    <w:p w:rsidR="00AC6F6C" w:rsidRDefault="00E72BFA">
      <w:pPr>
        <w:pStyle w:val="Tableofcontents100"/>
        <w:numPr>
          <w:ilvl w:val="0"/>
          <w:numId w:val="15"/>
        </w:numPr>
        <w:shd w:val="clear" w:color="auto" w:fill="auto"/>
        <w:tabs>
          <w:tab w:val="left" w:pos="938"/>
        </w:tabs>
        <w:spacing w:before="0"/>
        <w:ind w:left="440"/>
      </w:pPr>
      <w:r>
        <w:rPr>
          <w:rStyle w:val="Tableofcontents101"/>
        </w:rPr>
        <w:t>Tendinţele în domeniul RSC în cadrul întreprinderilor din</w:t>
      </w:r>
    </w:p>
    <w:p w:rsidR="00AC6F6C" w:rsidRDefault="00E72BFA">
      <w:pPr>
        <w:pStyle w:val="Tableofcontents100"/>
        <w:shd w:val="clear" w:color="auto" w:fill="auto"/>
        <w:tabs>
          <w:tab w:val="left" w:leader="dot" w:pos="5602"/>
          <w:tab w:val="right" w:pos="6106"/>
        </w:tabs>
        <w:spacing w:before="0" w:after="60"/>
        <w:ind w:left="1060"/>
      </w:pPr>
      <w:r>
        <w:rPr>
          <w:rStyle w:val="Tableofcontents101"/>
        </w:rPr>
        <w:t>Republica Moldova</w:t>
      </w:r>
      <w:r>
        <w:rPr>
          <w:rStyle w:val="Tableofcontents101"/>
        </w:rPr>
        <w:tab/>
      </w:r>
      <w:r>
        <w:rPr>
          <w:rStyle w:val="Tableofcontents101"/>
        </w:rPr>
        <w:tab/>
        <w:t>151</w:t>
      </w:r>
    </w:p>
    <w:p w:rsidR="00AC6F6C" w:rsidRDefault="00E72BFA">
      <w:pPr>
        <w:pStyle w:val="Tableofcontents70"/>
        <w:shd w:val="clear" w:color="auto" w:fill="auto"/>
        <w:spacing w:line="226" w:lineRule="exact"/>
        <w:ind w:firstLine="0"/>
      </w:pPr>
      <w:r>
        <w:rPr>
          <w:rStyle w:val="Tableofcontents71"/>
        </w:rPr>
        <w:t>Capitolul VI. CULTURA ORGANIZAŢIONALĂ - FACTOR</w:t>
      </w:r>
    </w:p>
    <w:p w:rsidR="00AC6F6C" w:rsidRDefault="00E72BFA">
      <w:pPr>
        <w:pStyle w:val="Tableofcontents70"/>
        <w:shd w:val="clear" w:color="auto" w:fill="auto"/>
        <w:tabs>
          <w:tab w:val="left" w:leader="dot" w:pos="5602"/>
          <w:tab w:val="right" w:pos="6106"/>
        </w:tabs>
        <w:spacing w:line="226" w:lineRule="exact"/>
        <w:ind w:left="1060" w:right="20" w:firstLine="0"/>
        <w:jc w:val="left"/>
      </w:pPr>
      <w:r>
        <w:rPr>
          <w:rStyle w:val="Tableofcontents71"/>
        </w:rPr>
        <w:t xml:space="preserve">DE SPORIRE A NIVELULUI DE SUSTENABILI- </w:t>
      </w:r>
      <w:r w:rsidR="00552234">
        <w:rPr>
          <w:rStyle w:val="Tableofcontents71"/>
        </w:rPr>
        <w:br/>
      </w:r>
      <w:r>
        <w:rPr>
          <w:rStyle w:val="Tableofcontents71"/>
        </w:rPr>
        <w:t>TATE AL COMPANIEI</w:t>
      </w:r>
      <w:r>
        <w:rPr>
          <w:rStyle w:val="Tableofcontents71"/>
        </w:rPr>
        <w:tab/>
      </w:r>
      <w:r>
        <w:rPr>
          <w:rStyle w:val="Tableofcontents71"/>
        </w:rPr>
        <w:tab/>
        <w:t>161</w:t>
      </w:r>
    </w:p>
    <w:p w:rsidR="00AC6F6C" w:rsidRDefault="00E72BFA">
      <w:pPr>
        <w:pStyle w:val="Tableofcontents100"/>
        <w:numPr>
          <w:ilvl w:val="0"/>
          <w:numId w:val="16"/>
        </w:numPr>
        <w:shd w:val="clear" w:color="auto" w:fill="auto"/>
        <w:tabs>
          <w:tab w:val="left" w:pos="355"/>
          <w:tab w:val="left" w:leader="dot" w:pos="5602"/>
          <w:tab w:val="right" w:pos="6106"/>
        </w:tabs>
        <w:spacing w:before="0"/>
      </w:pPr>
      <w:r>
        <w:rPr>
          <w:rStyle w:val="Tableofcontents101"/>
        </w:rPr>
        <w:t>Managementul dezvoltării durabile a întreprinderii</w:t>
      </w:r>
      <w:r>
        <w:rPr>
          <w:rStyle w:val="Tableofcontents101"/>
        </w:rPr>
        <w:tab/>
      </w:r>
      <w:r>
        <w:rPr>
          <w:rStyle w:val="Tableofcontents101"/>
        </w:rPr>
        <w:tab/>
        <w:t>161</w:t>
      </w:r>
    </w:p>
    <w:p w:rsidR="00AC6F6C" w:rsidRDefault="00E72BFA">
      <w:pPr>
        <w:pStyle w:val="Tableofcontents100"/>
        <w:numPr>
          <w:ilvl w:val="0"/>
          <w:numId w:val="17"/>
        </w:numPr>
        <w:shd w:val="clear" w:color="auto" w:fill="auto"/>
        <w:tabs>
          <w:tab w:val="left" w:pos="938"/>
          <w:tab w:val="left" w:leader="dot" w:pos="5602"/>
          <w:tab w:val="right" w:pos="6106"/>
        </w:tabs>
        <w:spacing w:before="0"/>
        <w:ind w:left="440"/>
      </w:pPr>
      <w:r>
        <w:rPr>
          <w:rStyle w:val="Tableofcontents101"/>
        </w:rPr>
        <w:t>Definirea stakeholderilor</w:t>
      </w:r>
      <w:r>
        <w:rPr>
          <w:rStyle w:val="Tableofcontents101"/>
        </w:rPr>
        <w:tab/>
      </w:r>
      <w:r>
        <w:rPr>
          <w:rStyle w:val="Tableofcontents101"/>
        </w:rPr>
        <w:tab/>
        <w:t>161</w:t>
      </w:r>
    </w:p>
    <w:p w:rsidR="00AC6F6C" w:rsidRDefault="00E72BFA">
      <w:pPr>
        <w:pStyle w:val="Tableofcontents100"/>
        <w:numPr>
          <w:ilvl w:val="0"/>
          <w:numId w:val="17"/>
        </w:numPr>
        <w:shd w:val="clear" w:color="auto" w:fill="auto"/>
        <w:tabs>
          <w:tab w:val="left" w:pos="938"/>
          <w:tab w:val="left" w:leader="dot" w:pos="5602"/>
          <w:tab w:val="right" w:pos="6106"/>
        </w:tabs>
        <w:spacing w:before="0"/>
        <w:ind w:left="440"/>
      </w:pPr>
      <w:r>
        <w:rPr>
          <w:rStyle w:val="Tableofcontents101"/>
        </w:rPr>
        <w:t>Managementul stakeholderilor</w:t>
      </w:r>
      <w:r>
        <w:rPr>
          <w:rStyle w:val="Tableofcontents101"/>
        </w:rPr>
        <w:tab/>
      </w:r>
      <w:r>
        <w:rPr>
          <w:rStyle w:val="Tableofcontents101"/>
        </w:rPr>
        <w:tab/>
        <w:t>167</w:t>
      </w:r>
    </w:p>
    <w:p w:rsidR="00AC6F6C" w:rsidRDefault="00E72BFA">
      <w:pPr>
        <w:pStyle w:val="Tableofcontents100"/>
        <w:numPr>
          <w:ilvl w:val="0"/>
          <w:numId w:val="18"/>
        </w:numPr>
        <w:shd w:val="clear" w:color="auto" w:fill="auto"/>
        <w:tabs>
          <w:tab w:val="left" w:pos="1713"/>
          <w:tab w:val="left" w:leader="dot" w:pos="5602"/>
          <w:tab w:val="right" w:pos="6106"/>
        </w:tabs>
        <w:spacing w:before="0"/>
        <w:ind w:left="1060"/>
      </w:pPr>
      <w:r>
        <w:rPr>
          <w:rStyle w:val="Tableofcontents101"/>
        </w:rPr>
        <w:t>Măsurarea performanţelor organizaţionale</w:t>
      </w:r>
      <w:r>
        <w:rPr>
          <w:rStyle w:val="Tableofcontents101"/>
        </w:rPr>
        <w:tab/>
      </w:r>
      <w:r>
        <w:rPr>
          <w:rStyle w:val="Tableofcontents101"/>
        </w:rPr>
        <w:tab/>
        <w:t>167</w:t>
      </w:r>
    </w:p>
    <w:p w:rsidR="00AC6F6C" w:rsidRDefault="00E72BFA">
      <w:pPr>
        <w:pStyle w:val="Tableofcontents100"/>
        <w:numPr>
          <w:ilvl w:val="0"/>
          <w:numId w:val="18"/>
        </w:numPr>
        <w:shd w:val="clear" w:color="auto" w:fill="auto"/>
        <w:tabs>
          <w:tab w:val="left" w:pos="1713"/>
          <w:tab w:val="left" w:leader="dot" w:pos="5602"/>
          <w:tab w:val="right" w:pos="6106"/>
        </w:tabs>
        <w:spacing w:before="0"/>
        <w:ind w:left="1060"/>
      </w:pPr>
      <w:r>
        <w:rPr>
          <w:rStyle w:val="Tableofcontents101"/>
        </w:rPr>
        <w:t>Organizarea relaţiilor cu stakeholderii</w:t>
      </w:r>
      <w:r>
        <w:rPr>
          <w:rStyle w:val="Tableofcontents101"/>
        </w:rPr>
        <w:tab/>
      </w:r>
      <w:r>
        <w:rPr>
          <w:rStyle w:val="Tableofcontents101"/>
        </w:rPr>
        <w:tab/>
        <w:t>171</w:t>
      </w:r>
    </w:p>
    <w:p w:rsidR="00AC6F6C" w:rsidRDefault="00E72BFA">
      <w:pPr>
        <w:pStyle w:val="Tableofcontents100"/>
        <w:numPr>
          <w:ilvl w:val="0"/>
          <w:numId w:val="18"/>
        </w:numPr>
        <w:shd w:val="clear" w:color="auto" w:fill="auto"/>
        <w:tabs>
          <w:tab w:val="left" w:pos="1713"/>
          <w:tab w:val="left" w:leader="dot" w:pos="5602"/>
          <w:tab w:val="right" w:pos="6106"/>
        </w:tabs>
        <w:spacing w:before="0"/>
        <w:ind w:left="1060"/>
      </w:pPr>
      <w:r>
        <w:rPr>
          <w:rStyle w:val="Tableofcontents101"/>
        </w:rPr>
        <w:t>Strategia de comunicare</w:t>
      </w:r>
      <w:r>
        <w:rPr>
          <w:rStyle w:val="Tableofcontents101"/>
        </w:rPr>
        <w:tab/>
      </w:r>
      <w:r>
        <w:rPr>
          <w:rStyle w:val="Tableofcontents101"/>
        </w:rPr>
        <w:tab/>
        <w:t>174</w:t>
      </w:r>
    </w:p>
    <w:p w:rsidR="00AC6F6C" w:rsidRDefault="00E72BFA">
      <w:pPr>
        <w:pStyle w:val="Tableofcontents100"/>
        <w:numPr>
          <w:ilvl w:val="0"/>
          <w:numId w:val="16"/>
        </w:numPr>
        <w:shd w:val="clear" w:color="auto" w:fill="auto"/>
        <w:tabs>
          <w:tab w:val="left" w:pos="355"/>
        </w:tabs>
        <w:spacing w:before="0"/>
      </w:pPr>
      <w:r>
        <w:rPr>
          <w:rStyle w:val="Tableofcontents101"/>
        </w:rPr>
        <w:t>Integrarea sustenabilitâţii în afaceri prin modificarea culturii</w:t>
      </w:r>
    </w:p>
    <w:p w:rsidR="00AC6F6C" w:rsidRDefault="00E72BFA">
      <w:pPr>
        <w:pStyle w:val="Tableofcontents100"/>
        <w:shd w:val="clear" w:color="auto" w:fill="auto"/>
        <w:tabs>
          <w:tab w:val="left" w:leader="dot" w:pos="5602"/>
          <w:tab w:val="right" w:pos="6106"/>
        </w:tabs>
        <w:spacing w:before="0"/>
        <w:ind w:left="440"/>
      </w:pPr>
      <w:r>
        <w:rPr>
          <w:rStyle w:val="Tableofcontents101"/>
        </w:rPr>
        <w:t>organizaţionale</w:t>
      </w:r>
      <w:r>
        <w:rPr>
          <w:rStyle w:val="Tableofcontents101"/>
        </w:rPr>
        <w:tab/>
      </w:r>
      <w:r>
        <w:rPr>
          <w:rStyle w:val="Tableofcontents101"/>
        </w:rPr>
        <w:tab/>
        <w:t>177</w:t>
      </w:r>
    </w:p>
    <w:p w:rsidR="00AC6F6C" w:rsidRDefault="00E72BFA">
      <w:pPr>
        <w:pStyle w:val="Tableofcontents100"/>
        <w:numPr>
          <w:ilvl w:val="0"/>
          <w:numId w:val="19"/>
        </w:numPr>
        <w:shd w:val="clear" w:color="auto" w:fill="auto"/>
        <w:tabs>
          <w:tab w:val="left" w:pos="938"/>
          <w:tab w:val="left" w:leader="dot" w:pos="5602"/>
          <w:tab w:val="right" w:pos="6106"/>
        </w:tabs>
        <w:spacing w:before="0"/>
        <w:ind w:left="440"/>
      </w:pPr>
      <w:r>
        <w:rPr>
          <w:rStyle w:val="Tableofcontents101"/>
        </w:rPr>
        <w:t>Procesul de integrare organizaţională a sustenabilitâţii</w:t>
      </w:r>
      <w:r>
        <w:rPr>
          <w:rStyle w:val="Tableofcontents101"/>
        </w:rPr>
        <w:tab/>
      </w:r>
      <w:r>
        <w:rPr>
          <w:rStyle w:val="Tableofcontents101"/>
        </w:rPr>
        <w:tab/>
        <w:t>177</w:t>
      </w:r>
    </w:p>
    <w:p w:rsidR="00AC6F6C" w:rsidRDefault="00E72BFA">
      <w:pPr>
        <w:pStyle w:val="Tableofcontents100"/>
        <w:numPr>
          <w:ilvl w:val="0"/>
          <w:numId w:val="19"/>
        </w:numPr>
        <w:shd w:val="clear" w:color="auto" w:fill="auto"/>
        <w:tabs>
          <w:tab w:val="left" w:pos="938"/>
          <w:tab w:val="left" w:leader="dot" w:pos="5602"/>
          <w:tab w:val="left" w:pos="5850"/>
        </w:tabs>
        <w:spacing w:before="0"/>
        <w:ind w:left="440"/>
      </w:pPr>
      <w:r>
        <w:rPr>
          <w:rStyle w:val="Tableofcontents101"/>
        </w:rPr>
        <w:t>Sustenabilitatea corporativă şi cultura organizaţională</w:t>
      </w:r>
      <w:r>
        <w:rPr>
          <w:rStyle w:val="Tableofcontents101"/>
        </w:rPr>
        <w:tab/>
      </w:r>
      <w:r>
        <w:rPr>
          <w:rStyle w:val="Tableofcontents101"/>
        </w:rPr>
        <w:tab/>
        <w:t>182</w:t>
      </w:r>
    </w:p>
    <w:p w:rsidR="00AC6F6C" w:rsidRDefault="00E72BFA">
      <w:pPr>
        <w:pStyle w:val="Tableofcontents100"/>
        <w:numPr>
          <w:ilvl w:val="0"/>
          <w:numId w:val="19"/>
        </w:numPr>
        <w:shd w:val="clear" w:color="auto" w:fill="auto"/>
        <w:tabs>
          <w:tab w:val="left" w:pos="938"/>
        </w:tabs>
        <w:spacing w:before="0" w:after="89"/>
        <w:ind w:left="440"/>
      </w:pPr>
      <w:r>
        <w:rPr>
          <w:rStyle w:val="Tableofcontents101"/>
        </w:rPr>
        <w:t>Crearea unei culturi organizaţionale sustenabil orientate.... 185</w:t>
      </w:r>
    </w:p>
    <w:p w:rsidR="00AC6F6C" w:rsidRDefault="00E72BFA">
      <w:pPr>
        <w:pStyle w:val="Tableofcontents70"/>
        <w:shd w:val="clear" w:color="auto" w:fill="auto"/>
        <w:tabs>
          <w:tab w:val="left" w:leader="dot" w:pos="5602"/>
          <w:tab w:val="right" w:pos="6106"/>
        </w:tabs>
        <w:spacing w:after="96" w:line="190" w:lineRule="exact"/>
        <w:ind w:firstLine="0"/>
      </w:pPr>
      <w:r>
        <w:rPr>
          <w:rStyle w:val="Tableofcontents71"/>
        </w:rPr>
        <w:t>BIBLIOGRAFIE</w:t>
      </w:r>
      <w:r>
        <w:rPr>
          <w:rStyle w:val="Tableofcontents78pt"/>
        </w:rPr>
        <w:tab/>
      </w:r>
      <w:r>
        <w:rPr>
          <w:rStyle w:val="Tableofcontents78pt"/>
        </w:rPr>
        <w:tab/>
        <w:t>191</w:t>
      </w:r>
    </w:p>
    <w:p w:rsidR="00AC6F6C" w:rsidRDefault="00E72BFA">
      <w:pPr>
        <w:pStyle w:val="Tableofcontents70"/>
        <w:shd w:val="clear" w:color="auto" w:fill="auto"/>
        <w:spacing w:line="226" w:lineRule="exact"/>
        <w:ind w:firstLine="0"/>
      </w:pPr>
      <w:r>
        <w:rPr>
          <w:rStyle w:val="Tableofcontents71"/>
        </w:rPr>
        <w:t>ANEXA 1</w:t>
      </w:r>
    </w:p>
    <w:p w:rsidR="00AC6F6C" w:rsidRDefault="00E72BFA">
      <w:pPr>
        <w:pStyle w:val="Tableofcontents70"/>
        <w:shd w:val="clear" w:color="auto" w:fill="auto"/>
        <w:tabs>
          <w:tab w:val="left" w:leader="dot" w:pos="5602"/>
          <w:tab w:val="right" w:pos="6106"/>
        </w:tabs>
        <w:spacing w:line="226" w:lineRule="exact"/>
        <w:ind w:right="20" w:firstLine="0"/>
        <w:jc w:val="left"/>
      </w:pPr>
      <w:r>
        <w:rPr>
          <w:rStyle w:val="Tableofcontents71"/>
        </w:rPr>
        <w:t xml:space="preserve">Chestionar privind cultura organizaţională în cadrul companiilor </w:t>
      </w:r>
      <w:r w:rsidR="00552234">
        <w:rPr>
          <w:rStyle w:val="Tableofcontents71"/>
        </w:rPr>
        <w:br/>
      </w:r>
      <w:r>
        <w:rPr>
          <w:rStyle w:val="Tableofcontents71"/>
        </w:rPr>
        <w:t>autohtone (OCAI)</w:t>
      </w:r>
      <w:r>
        <w:rPr>
          <w:rStyle w:val="Tableofcontents71"/>
        </w:rPr>
        <w:tab/>
      </w:r>
      <w:r>
        <w:rPr>
          <w:rStyle w:val="Tableofcontents71"/>
        </w:rPr>
        <w:tab/>
        <w:t>211</w:t>
      </w:r>
      <w:r>
        <w:fldChar w:fldCharType="end"/>
      </w:r>
    </w:p>
    <w:p w:rsidR="00552234" w:rsidRDefault="00552234">
      <w:pPr>
        <w:pStyle w:val="Tableofcontents70"/>
        <w:shd w:val="clear" w:color="auto" w:fill="auto"/>
        <w:tabs>
          <w:tab w:val="left" w:leader="dot" w:pos="5602"/>
          <w:tab w:val="right" w:pos="6106"/>
        </w:tabs>
        <w:spacing w:line="226" w:lineRule="exact"/>
        <w:ind w:right="20" w:firstLine="0"/>
        <w:jc w:val="left"/>
      </w:pPr>
    </w:p>
    <w:p w:rsidR="00552234" w:rsidRPr="0078595F" w:rsidRDefault="00552234" w:rsidP="00552234">
      <w:pPr>
        <w:autoSpaceDN w:val="0"/>
        <w:spacing w:after="240"/>
        <w:rPr>
          <w:rFonts w:ascii="Arial" w:eastAsia="SimSun" w:hAnsi="Arial" w:cs="Arial"/>
          <w:lang w:val="en-US" w:eastAsia="zh-CN"/>
        </w:rPr>
      </w:pPr>
    </w:p>
    <w:p w:rsidR="00552234" w:rsidRDefault="00552234" w:rsidP="00552234">
      <w:pPr>
        <w:autoSpaceDN w:val="0"/>
        <w:spacing w:before="100" w:beforeAutospacing="1" w:after="100" w:afterAutospacing="1"/>
        <w:ind w:left="142" w:hanging="142"/>
        <w:contextualSpacing/>
        <w:rPr>
          <w:rFonts w:ascii="Arial" w:eastAsia="Book Antiqua" w:hAnsi="Arial" w:cs="Arial"/>
          <w:sz w:val="20"/>
          <w:szCs w:val="20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Titlu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:</w:t>
      </w:r>
      <w:proofErr w:type="gramStart"/>
      <w:r w:rsidR="0078595F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</w:rPr>
        <w:t>Cultura</w:t>
      </w:r>
      <w:r w:rsidR="0078595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organizaţională</w:t>
      </w:r>
      <w:r w:rsidR="0078595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şi</w:t>
      </w:r>
      <w:r w:rsidR="0078595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dezvoltarea</w:t>
      </w:r>
      <w:r w:rsidR="0078595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durabilă</w:t>
      </w:r>
      <w:r w:rsidR="0078595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a</w:t>
      </w:r>
      <w:r w:rsidR="0078595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întreprinderii:</w:t>
      </w:r>
      <w:r w:rsidR="0078595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Monografie.</w:t>
      </w:r>
    </w:p>
    <w:p w:rsidR="00552234" w:rsidRPr="002C6E95" w:rsidRDefault="00552234" w:rsidP="00552234">
      <w:pPr>
        <w:autoSpaceDN w:val="0"/>
        <w:spacing w:before="100" w:beforeAutospacing="1" w:after="100" w:afterAutospacing="1"/>
        <w:contextualSpacing/>
        <w:rPr>
          <w:rFonts w:ascii="Arial" w:eastAsia="SimSun" w:hAnsi="Arial" w:cs="Arial"/>
          <w:lang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Autor:</w:t>
      </w:r>
      <w:r w:rsidR="0078595F">
        <w:rPr>
          <w:rFonts w:ascii="Arial" w:eastAsia="SimSun" w:hAnsi="Arial" w:cs="Arial"/>
          <w:lang w:val="es-ES" w:eastAsia="zh-CN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</w:rPr>
        <w:t>Covaş</w:t>
      </w:r>
      <w:proofErr w:type="spellEnd"/>
      <w:r w:rsidR="0078595F">
        <w:rPr>
          <w:rFonts w:ascii="Arial" w:eastAsia="Book Antiqua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</w:rPr>
        <w:t>Lilia</w:t>
      </w:r>
      <w:proofErr w:type="spellEnd"/>
    </w:p>
    <w:p w:rsidR="00552234" w:rsidRPr="002C6E95" w:rsidRDefault="00552234" w:rsidP="00552234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Locul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,</w:t>
      </w:r>
      <w:r w:rsidR="0078595F">
        <w:rPr>
          <w:rFonts w:ascii="Arial" w:eastAsia="SimSun" w:hAnsi="Arial" w:cs="Arial"/>
          <w:b/>
          <w:bCs/>
          <w:lang w:val="it-IT" w:eastAsia="zh-CN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Chişinău</w:t>
      </w:r>
      <w:r w:rsidRPr="0078595F">
        <w:rPr>
          <w:rFonts w:ascii="Arial" w:eastAsia="Book Antiqua" w:hAnsi="Arial" w:cs="Arial"/>
          <w:sz w:val="20"/>
          <w:szCs w:val="20"/>
          <w:lang w:val="en-US"/>
        </w:rPr>
        <w:t>:</w:t>
      </w:r>
      <w:r w:rsidR="0078595F">
        <w:rPr>
          <w:rFonts w:ascii="Arial" w:eastAsia="Book Antiqua" w:hAnsi="Arial" w:cs="Arial"/>
          <w:sz w:val="20"/>
          <w:szCs w:val="20"/>
          <w:lang w:val="en-US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ASEM</w:t>
      </w:r>
      <w:r w:rsidRPr="0078595F">
        <w:rPr>
          <w:rFonts w:ascii="Arial" w:eastAsia="Book Antiqua" w:hAnsi="Arial" w:cs="Arial"/>
          <w:sz w:val="20"/>
          <w:szCs w:val="20"/>
          <w:lang w:val="en-US"/>
        </w:rPr>
        <w:t>,</w:t>
      </w:r>
      <w:r w:rsidR="0078595F">
        <w:rPr>
          <w:rFonts w:ascii="Arial" w:eastAsia="Book Antiqua" w:hAnsi="Arial" w:cs="Arial"/>
          <w:sz w:val="20"/>
          <w:szCs w:val="20"/>
          <w:lang w:val="en-US"/>
        </w:rPr>
        <w:t xml:space="preserve"> </w:t>
      </w:r>
      <w:r w:rsidRPr="0078595F">
        <w:rPr>
          <w:rFonts w:ascii="Arial" w:eastAsia="Book Antiqua" w:hAnsi="Arial" w:cs="Arial"/>
          <w:sz w:val="20"/>
          <w:szCs w:val="20"/>
          <w:lang w:val="en-US"/>
        </w:rPr>
        <w:t>2019</w:t>
      </w:r>
    </w:p>
    <w:p w:rsidR="00552234" w:rsidRPr="002C6E95" w:rsidRDefault="00552234" w:rsidP="00552234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r w:rsidRPr="002C6E95">
        <w:rPr>
          <w:rFonts w:ascii="Arial" w:eastAsia="SimSun" w:hAnsi="Arial" w:cs="Arial"/>
          <w:b/>
          <w:bCs/>
          <w:lang w:val="it-IT" w:eastAsia="zh-CN"/>
        </w:rPr>
        <w:t>Cota:</w:t>
      </w:r>
      <w:proofErr w:type="gramStart"/>
      <w:r w:rsidR="0078595F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  <w:lang w:val="fr-CA"/>
        </w:rPr>
        <w:t>005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,</w:t>
      </w:r>
      <w:r w:rsidR="0078595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</w:t>
      </w:r>
      <w:r w:rsidR="0078595F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-</w:t>
      </w:r>
      <w:r w:rsidR="0078595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80</w:t>
      </w:r>
    </w:p>
    <w:p w:rsidR="00552234" w:rsidRPr="002C6E95" w:rsidRDefault="00552234" w:rsidP="00552234">
      <w:pPr>
        <w:autoSpaceDN w:val="0"/>
        <w:contextualSpacing/>
        <w:rPr>
          <w:rFonts w:ascii="Arial" w:eastAsia="SimSun" w:hAnsi="Arial" w:cs="Arial"/>
          <w:lang w:val="es-ES"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Localizare:</w:t>
      </w:r>
      <w:r w:rsidR="0078595F">
        <w:rPr>
          <w:rFonts w:ascii="Arial" w:eastAsia="SimSun" w:hAnsi="Arial" w:cs="Arial"/>
          <w:lang w:val="es-ES" w:eastAsia="zh-CN"/>
        </w:rPr>
        <w:t xml:space="preserve">   </w:t>
      </w:r>
      <w:proofErr w:type="spellStart"/>
      <w:r w:rsidRPr="002C6E95">
        <w:rPr>
          <w:rFonts w:ascii="Arial" w:eastAsia="Book Antiqua" w:hAnsi="Arial" w:cs="Arial"/>
          <w:sz w:val="20"/>
          <w:szCs w:val="20"/>
          <w:lang w:val="fr-CA"/>
        </w:rPr>
        <w:t>Depozit</w:t>
      </w:r>
      <w:proofErr w:type="spellEnd"/>
      <w:r w:rsidR="0078595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Central</w:t>
      </w:r>
      <w:r w:rsidR="0078595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(1</w:t>
      </w:r>
      <w:r w:rsidR="0078595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ex.)</w:t>
      </w:r>
      <w:r>
        <w:rPr>
          <w:rFonts w:ascii="Arial" w:eastAsia="Book Antiqua" w:hAnsi="Arial" w:cs="Arial"/>
          <w:sz w:val="20"/>
          <w:szCs w:val="20"/>
          <w:lang w:val="fr-CA"/>
        </w:rPr>
        <w:t>,</w:t>
      </w:r>
      <w:r w:rsidR="0078595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Sala</w:t>
      </w:r>
      <w:r w:rsidR="0078595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de</w:t>
      </w:r>
      <w:r w:rsidR="0078595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lectură</w:t>
      </w:r>
      <w:proofErr w:type="spellEnd"/>
      <w:r w:rsidR="0078595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Nr.1</w:t>
      </w:r>
      <w:r w:rsidR="0078595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(3</w:t>
      </w:r>
      <w:r w:rsidR="0078595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ex.),</w:t>
      </w:r>
      <w:r w:rsidR="0078595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Împrumut</w:t>
      </w:r>
      <w:proofErr w:type="spellEnd"/>
      <w:r w:rsidR="0078595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(4</w:t>
      </w:r>
      <w:r w:rsidR="0078595F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ex.)</w:t>
      </w:r>
    </w:p>
    <w:p w:rsidR="00552234" w:rsidRDefault="00552234" w:rsidP="00552234">
      <w:pPr>
        <w:autoSpaceDN w:val="0"/>
        <w:spacing w:after="240"/>
      </w:pPr>
      <w:proofErr w:type="spellStart"/>
      <w:r w:rsidRPr="00367C85">
        <w:rPr>
          <w:rFonts w:ascii="Arial" w:eastAsia="SimSun" w:hAnsi="Arial" w:cs="Arial"/>
          <w:b/>
          <w:bCs/>
          <w:lang w:val="en-US" w:eastAsia="zh-CN"/>
        </w:rPr>
        <w:t>Cuprins</w:t>
      </w:r>
      <w:proofErr w:type="spellEnd"/>
      <w:r w:rsidRPr="00367C85">
        <w:rPr>
          <w:rFonts w:ascii="Arial" w:eastAsia="SimSun" w:hAnsi="Arial" w:cs="Arial"/>
          <w:b/>
          <w:bCs/>
          <w:lang w:val="en-US" w:eastAsia="zh-CN"/>
        </w:rPr>
        <w:t>:</w:t>
      </w:r>
      <w:r w:rsidR="0078595F">
        <w:rPr>
          <w:rFonts w:ascii="Arial" w:eastAsia="SimSun" w:hAnsi="Arial" w:cs="Arial"/>
          <w:lang w:val="en-US" w:eastAsia="zh-CN"/>
        </w:rPr>
        <w:t xml:space="preserve">  </w:t>
      </w:r>
      <w:bookmarkStart w:id="0" w:name="_GoBack"/>
      <w:bookmarkEnd w:id="0"/>
    </w:p>
    <w:sectPr w:rsidR="00552234">
      <w:type w:val="continuous"/>
      <w:pgSz w:w="11906" w:h="16838"/>
      <w:pgMar w:top="2250" w:right="1585" w:bottom="1828" w:left="16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AF" w:rsidRDefault="006129AF">
      <w:r>
        <w:separator/>
      </w:r>
    </w:p>
  </w:endnote>
  <w:endnote w:type="continuationSeparator" w:id="0">
    <w:p w:rsidR="006129AF" w:rsidRDefault="0061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AF" w:rsidRDefault="006129AF"/>
  </w:footnote>
  <w:footnote w:type="continuationSeparator" w:id="0">
    <w:p w:rsidR="006129AF" w:rsidRDefault="006129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3B9"/>
    <w:multiLevelType w:val="multilevel"/>
    <w:tmpl w:val="E6A4CF1C"/>
    <w:lvl w:ilvl="0">
      <w:start w:val="1"/>
      <w:numFmt w:val="decimal"/>
      <w:lvlText w:val="5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21FDF"/>
    <w:multiLevelType w:val="multilevel"/>
    <w:tmpl w:val="D4460166"/>
    <w:lvl w:ilvl="0">
      <w:start w:val="1"/>
      <w:numFmt w:val="decimal"/>
      <w:lvlText w:val="4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1">
      <w:start w:val="2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D6FBA"/>
    <w:multiLevelType w:val="multilevel"/>
    <w:tmpl w:val="FA983CC8"/>
    <w:lvl w:ilvl="0">
      <w:start w:val="1"/>
      <w:numFmt w:val="decimal"/>
      <w:lvlText w:val="1.3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3">
      <w:start w:val="1"/>
      <w:numFmt w:val="decimal"/>
      <w:lvlText w:val="%1.%2.%3.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432A0"/>
    <w:multiLevelType w:val="multilevel"/>
    <w:tmpl w:val="A1DAB208"/>
    <w:lvl w:ilvl="0">
      <w:start w:val="1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84155"/>
    <w:multiLevelType w:val="multilevel"/>
    <w:tmpl w:val="211A2A8C"/>
    <w:lvl w:ilvl="0">
      <w:start w:val="1"/>
      <w:numFmt w:val="decimal"/>
      <w:lvlText w:val="2.2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1">
      <w:start w:val="3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3">
      <w:start w:val="1"/>
      <w:numFmt w:val="decimal"/>
      <w:lvlText w:val="%1.%2.%3.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6B0404"/>
    <w:multiLevelType w:val="multilevel"/>
    <w:tmpl w:val="8488DEF4"/>
    <w:lvl w:ilvl="0">
      <w:start w:val="1"/>
      <w:numFmt w:val="decimal"/>
      <w:lvlText w:val="3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690D5A"/>
    <w:multiLevelType w:val="multilevel"/>
    <w:tmpl w:val="D4D8D98A"/>
    <w:lvl w:ilvl="0">
      <w:start w:val="1"/>
      <w:numFmt w:val="decimal"/>
      <w:lvlText w:val="3.1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8503CA"/>
    <w:multiLevelType w:val="multilevel"/>
    <w:tmpl w:val="28D26166"/>
    <w:lvl w:ilvl="0">
      <w:start w:val="1"/>
      <w:numFmt w:val="decimal"/>
      <w:lvlText w:val="6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093E5F"/>
    <w:multiLevelType w:val="multilevel"/>
    <w:tmpl w:val="1582686C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F65393"/>
    <w:multiLevelType w:val="multilevel"/>
    <w:tmpl w:val="FB3CB142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E28CE"/>
    <w:multiLevelType w:val="multilevel"/>
    <w:tmpl w:val="4F1650B8"/>
    <w:lvl w:ilvl="0">
      <w:start w:val="1"/>
      <w:numFmt w:val="decimal"/>
      <w:lvlText w:val="5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BC1542"/>
    <w:multiLevelType w:val="multilevel"/>
    <w:tmpl w:val="72A22FB0"/>
    <w:lvl w:ilvl="0">
      <w:start w:val="1"/>
      <w:numFmt w:val="decimal"/>
      <w:lvlText w:val="1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811B5B"/>
    <w:multiLevelType w:val="multilevel"/>
    <w:tmpl w:val="3E7A19B2"/>
    <w:lvl w:ilvl="0">
      <w:start w:val="1"/>
      <w:numFmt w:val="decimal"/>
      <w:lvlText w:val="1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64794F"/>
    <w:multiLevelType w:val="multilevel"/>
    <w:tmpl w:val="3A22A0D4"/>
    <w:lvl w:ilvl="0">
      <w:start w:val="1"/>
      <w:numFmt w:val="decimal"/>
      <w:lvlText w:val="3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4639BA"/>
    <w:multiLevelType w:val="multilevel"/>
    <w:tmpl w:val="AC5250CE"/>
    <w:lvl w:ilvl="0">
      <w:start w:val="1"/>
      <w:numFmt w:val="decimal"/>
      <w:lvlText w:val="6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001B6F"/>
    <w:multiLevelType w:val="multilevel"/>
    <w:tmpl w:val="5EC049E0"/>
    <w:lvl w:ilvl="0">
      <w:start w:val="1"/>
      <w:numFmt w:val="decimal"/>
      <w:lvlText w:val="1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CD5030"/>
    <w:multiLevelType w:val="multilevel"/>
    <w:tmpl w:val="FDD441EE"/>
    <w:lvl w:ilvl="0">
      <w:start w:val="1"/>
      <w:numFmt w:val="decimal"/>
      <w:lvlText w:val="6.1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7C42BC"/>
    <w:multiLevelType w:val="multilevel"/>
    <w:tmpl w:val="D7BAB046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6E4244"/>
    <w:multiLevelType w:val="multilevel"/>
    <w:tmpl w:val="DB2A6482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13"/>
  </w:num>
  <w:num w:numId="9">
    <w:abstractNumId w:val="6"/>
  </w:num>
  <w:num w:numId="10">
    <w:abstractNumId w:val="5"/>
  </w:num>
  <w:num w:numId="11">
    <w:abstractNumId w:val="17"/>
  </w:num>
  <w:num w:numId="12">
    <w:abstractNumId w:val="1"/>
  </w:num>
  <w:num w:numId="13">
    <w:abstractNumId w:val="3"/>
  </w:num>
  <w:num w:numId="14">
    <w:abstractNumId w:val="10"/>
  </w:num>
  <w:num w:numId="15">
    <w:abstractNumId w:val="0"/>
  </w:num>
  <w:num w:numId="16">
    <w:abstractNumId w:val="18"/>
  </w:num>
  <w:num w:numId="17">
    <w:abstractNumId w:val="7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6C"/>
    <w:rsid w:val="00552234"/>
    <w:rsid w:val="006129AF"/>
    <w:rsid w:val="0078595F"/>
    <w:rsid w:val="00AC6F6C"/>
    <w:rsid w:val="00E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13">
    <w:name w:val="Body text (13)_"/>
    <w:basedOn w:val="DefaultParagraphFont"/>
    <w:link w:val="Bodytext1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ofcontents10">
    <w:name w:val="Table of contents (10)_"/>
    <w:basedOn w:val="DefaultParagraphFont"/>
    <w:link w:val="Tableofcontents10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ofcontents101">
    <w:name w:val="Table of contents (10)"/>
    <w:basedOn w:val="Tableofcontents1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30">
    <w:name w:val="Body text (30)_"/>
    <w:basedOn w:val="DefaultParagraphFont"/>
    <w:link w:val="Bodytext30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01">
    <w:name w:val="Body text (30)"/>
    <w:basedOn w:val="Bodytext3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Tableofcontents102">
    <w:name w:val="Table of contents (10)"/>
    <w:basedOn w:val="Tableofcontents1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ableofcontents103">
    <w:name w:val="Table of contents (10)"/>
    <w:basedOn w:val="Tableofcontents1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ableofcontents7">
    <w:name w:val="Table of contents (7)_"/>
    <w:basedOn w:val="DefaultParagraphFont"/>
    <w:link w:val="Tableofcontents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71">
    <w:name w:val="Table of contents (7)"/>
    <w:basedOn w:val="Tableofcontents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78pt">
    <w:name w:val="Table of contents (7) + 8 pt"/>
    <w:basedOn w:val="Tableofcontents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before="240" w:after="480" w:line="0" w:lineRule="atLeas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Tableofcontents100">
    <w:name w:val="Table of contents (10)"/>
    <w:basedOn w:val="Normal"/>
    <w:link w:val="Tableofcontents10"/>
    <w:pPr>
      <w:shd w:val="clear" w:color="auto" w:fill="FFFFFF"/>
      <w:spacing w:before="240" w:line="226" w:lineRule="exac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Bodytext300">
    <w:name w:val="Body text (30)"/>
    <w:basedOn w:val="Normal"/>
    <w:link w:val="Bodytext30"/>
    <w:pPr>
      <w:shd w:val="clear" w:color="auto" w:fill="FFFFFF"/>
      <w:spacing w:before="300" w:after="90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Tableofcontents70">
    <w:name w:val="Table of contents (7)"/>
    <w:basedOn w:val="Normal"/>
    <w:link w:val="Tableofcontents7"/>
    <w:pPr>
      <w:shd w:val="clear" w:color="auto" w:fill="FFFFFF"/>
      <w:spacing w:line="240" w:lineRule="exact"/>
      <w:ind w:hanging="1520"/>
      <w:jc w:val="both"/>
    </w:pPr>
    <w:rPr>
      <w:rFonts w:ascii="Sylfaen" w:eastAsia="Sylfaen" w:hAnsi="Sylfaen" w:cs="Sylfae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3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13">
    <w:name w:val="Body text (13)_"/>
    <w:basedOn w:val="DefaultParagraphFont"/>
    <w:link w:val="Bodytext1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ofcontents10">
    <w:name w:val="Table of contents (10)_"/>
    <w:basedOn w:val="DefaultParagraphFont"/>
    <w:link w:val="Tableofcontents10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ofcontents101">
    <w:name w:val="Table of contents (10)"/>
    <w:basedOn w:val="Tableofcontents1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30">
    <w:name w:val="Body text (30)_"/>
    <w:basedOn w:val="DefaultParagraphFont"/>
    <w:link w:val="Bodytext30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01">
    <w:name w:val="Body text (30)"/>
    <w:basedOn w:val="Bodytext3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Tableofcontents102">
    <w:name w:val="Table of contents (10)"/>
    <w:basedOn w:val="Tableofcontents1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ableofcontents103">
    <w:name w:val="Table of contents (10)"/>
    <w:basedOn w:val="Tableofcontents1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ableofcontents7">
    <w:name w:val="Table of contents (7)_"/>
    <w:basedOn w:val="DefaultParagraphFont"/>
    <w:link w:val="Tableofcontents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71">
    <w:name w:val="Table of contents (7)"/>
    <w:basedOn w:val="Tableofcontents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78pt">
    <w:name w:val="Table of contents (7) + 8 pt"/>
    <w:basedOn w:val="Tableofcontents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before="240" w:after="480" w:line="0" w:lineRule="atLeas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Tableofcontents100">
    <w:name w:val="Table of contents (10)"/>
    <w:basedOn w:val="Normal"/>
    <w:link w:val="Tableofcontents10"/>
    <w:pPr>
      <w:shd w:val="clear" w:color="auto" w:fill="FFFFFF"/>
      <w:spacing w:before="240" w:line="226" w:lineRule="exac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Bodytext300">
    <w:name w:val="Body text (30)"/>
    <w:basedOn w:val="Normal"/>
    <w:link w:val="Bodytext30"/>
    <w:pPr>
      <w:shd w:val="clear" w:color="auto" w:fill="FFFFFF"/>
      <w:spacing w:before="300" w:after="90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Tableofcontents70">
    <w:name w:val="Table of contents (7)"/>
    <w:basedOn w:val="Normal"/>
    <w:link w:val="Tableofcontents7"/>
    <w:pPr>
      <w:shd w:val="clear" w:color="auto" w:fill="FFFFFF"/>
      <w:spacing w:line="240" w:lineRule="exact"/>
      <w:ind w:hanging="1520"/>
      <w:jc w:val="both"/>
    </w:pPr>
    <w:rPr>
      <w:rFonts w:ascii="Sylfaen" w:eastAsia="Sylfaen" w:hAnsi="Sylfaen" w:cs="Sylfae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2020-09-22T10:04:00Z</dcterms:created>
  <dcterms:modified xsi:type="dcterms:W3CDTF">2020-09-23T05:16:00Z</dcterms:modified>
</cp:coreProperties>
</file>